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6C8B" w14:textId="462399A0" w:rsidR="00A55CB3" w:rsidRDefault="00A55CB3">
      <w:pPr>
        <w:pStyle w:val="Heading1"/>
      </w:pPr>
      <w:r>
        <w:t xml:space="preserve">JOURNAL OF MINERALS AND MATERIALS </w:t>
      </w:r>
      <w:r w:rsidR="0028015C">
        <w:t>ENGINEERING</w:t>
      </w:r>
    </w:p>
    <w:p w14:paraId="04898509" w14:textId="77777777" w:rsidR="00A55CB3" w:rsidRDefault="00A55CB3">
      <w:pPr>
        <w:pStyle w:val="Heading1"/>
        <w:rPr>
          <w:sz w:val="36"/>
          <w:szCs w:val="20"/>
        </w:rPr>
      </w:pPr>
    </w:p>
    <w:p w14:paraId="52C4A659" w14:textId="77777777" w:rsidR="00433E5D" w:rsidRPr="00433E5D" w:rsidRDefault="00433E5D" w:rsidP="00433E5D">
      <w:pPr>
        <w:pStyle w:val="Heading1"/>
        <w:rPr>
          <w:b w:val="0"/>
          <w:bCs/>
          <w:sz w:val="24"/>
          <w:szCs w:val="24"/>
        </w:rPr>
      </w:pPr>
    </w:p>
    <w:p w14:paraId="5D2E8045" w14:textId="77777777" w:rsidR="00433E5D" w:rsidRPr="00433E5D" w:rsidRDefault="00433E5D" w:rsidP="00433E5D">
      <w:pPr>
        <w:pStyle w:val="Heading1"/>
        <w:rPr>
          <w:b w:val="0"/>
          <w:bCs/>
          <w:color w:val="auto"/>
          <w:sz w:val="24"/>
          <w:szCs w:val="24"/>
        </w:rPr>
      </w:pPr>
      <w:r w:rsidRPr="00433E5D">
        <w:rPr>
          <w:b w:val="0"/>
          <w:bCs/>
          <w:color w:val="auto"/>
          <w:sz w:val="24"/>
          <w:szCs w:val="24"/>
        </w:rPr>
        <w:t xml:space="preserve">Aims and Scope </w:t>
      </w:r>
    </w:p>
    <w:p w14:paraId="5BFBAC09" w14:textId="77777777" w:rsidR="00433E5D" w:rsidRPr="00433E5D" w:rsidRDefault="00433E5D" w:rsidP="00433E5D">
      <w:pPr>
        <w:pStyle w:val="Heading1"/>
        <w:jc w:val="both"/>
        <w:rPr>
          <w:b w:val="0"/>
          <w:bCs/>
          <w:color w:val="auto"/>
          <w:sz w:val="24"/>
          <w:szCs w:val="24"/>
        </w:rPr>
      </w:pPr>
    </w:p>
    <w:p w14:paraId="6103AE5C" w14:textId="7A031FFC" w:rsidR="00433E5D" w:rsidRPr="00433E5D" w:rsidRDefault="00433E5D" w:rsidP="00433E5D">
      <w:pPr>
        <w:pStyle w:val="Heading1"/>
        <w:jc w:val="both"/>
        <w:rPr>
          <w:b w:val="0"/>
          <w:bCs/>
          <w:color w:val="auto"/>
          <w:sz w:val="24"/>
          <w:szCs w:val="24"/>
        </w:rPr>
      </w:pPr>
      <w:r w:rsidRPr="00433E5D">
        <w:rPr>
          <w:b w:val="0"/>
          <w:bCs/>
          <w:color w:val="auto"/>
          <w:sz w:val="24"/>
          <w:szCs w:val="24"/>
        </w:rPr>
        <w:t xml:space="preserve">The Journal of Minerals and Materials </w:t>
      </w:r>
      <w:r w:rsidR="0028015C">
        <w:rPr>
          <w:b w:val="0"/>
          <w:bCs/>
          <w:color w:val="auto"/>
          <w:sz w:val="24"/>
          <w:szCs w:val="24"/>
        </w:rPr>
        <w:t>Engineering</w:t>
      </w:r>
      <w:r w:rsidRPr="00433E5D">
        <w:rPr>
          <w:b w:val="0"/>
          <w:bCs/>
          <w:color w:val="auto"/>
          <w:sz w:val="24"/>
          <w:szCs w:val="24"/>
        </w:rPr>
        <w:t xml:space="preserve"> provides an international platform for the publication of theoretical and experimental findings related to the processing, properties and performances of minerals and materials research as well as the technological advancement in this field of engineering. The multiplex relationship between the processing and properties of various minerals and materials in determining the performance is being revealed by advanced characterization, analytical and computational modelling methods. This journal aims to highlight novel technology in minerals and materials research covering from the structural level to meso, micro and nanometre scale. Journal of Minerals and Materials </w:t>
      </w:r>
      <w:r w:rsidR="0028015C">
        <w:rPr>
          <w:b w:val="0"/>
          <w:bCs/>
          <w:color w:val="auto"/>
          <w:sz w:val="24"/>
          <w:szCs w:val="24"/>
        </w:rPr>
        <w:t>Engineering</w:t>
      </w:r>
      <w:r w:rsidRPr="00433E5D">
        <w:rPr>
          <w:b w:val="0"/>
          <w:bCs/>
          <w:color w:val="auto"/>
          <w:sz w:val="24"/>
          <w:szCs w:val="24"/>
        </w:rPr>
        <w:t xml:space="preserve"> seeks cutting-edge contributions in the following areas:</w:t>
      </w:r>
    </w:p>
    <w:p w14:paraId="6544D823" w14:textId="77777777" w:rsidR="00433E5D" w:rsidRPr="00433E5D" w:rsidRDefault="00433E5D" w:rsidP="00433E5D">
      <w:pPr>
        <w:pStyle w:val="Heading1"/>
        <w:rPr>
          <w:b w:val="0"/>
          <w:bCs/>
          <w:color w:val="auto"/>
          <w:sz w:val="24"/>
          <w:szCs w:val="24"/>
        </w:rPr>
      </w:pPr>
    </w:p>
    <w:p w14:paraId="1D2492F4" w14:textId="77777777" w:rsidR="00433E5D" w:rsidRPr="00433E5D" w:rsidRDefault="00433E5D" w:rsidP="00433E5D">
      <w:pPr>
        <w:pStyle w:val="Heading1"/>
        <w:rPr>
          <w:b w:val="0"/>
          <w:bCs/>
          <w:color w:val="auto"/>
          <w:sz w:val="24"/>
          <w:szCs w:val="24"/>
        </w:rPr>
      </w:pPr>
      <w:r w:rsidRPr="00433E5D">
        <w:rPr>
          <w:b w:val="0"/>
          <w:bCs/>
          <w:color w:val="auto"/>
          <w:sz w:val="24"/>
          <w:szCs w:val="24"/>
        </w:rPr>
        <w:t>1. Metals, alloys and intermetallic materials</w:t>
      </w:r>
    </w:p>
    <w:p w14:paraId="1F26651F" w14:textId="77777777" w:rsidR="00433E5D" w:rsidRPr="00433E5D" w:rsidRDefault="00433E5D" w:rsidP="00433E5D">
      <w:pPr>
        <w:pStyle w:val="Heading1"/>
        <w:rPr>
          <w:b w:val="0"/>
          <w:bCs/>
          <w:color w:val="auto"/>
          <w:sz w:val="24"/>
          <w:szCs w:val="24"/>
        </w:rPr>
      </w:pPr>
    </w:p>
    <w:p w14:paraId="1F021EDF" w14:textId="77777777" w:rsidR="00433E5D" w:rsidRPr="00433E5D" w:rsidRDefault="00433E5D" w:rsidP="00433E5D">
      <w:pPr>
        <w:pStyle w:val="Heading1"/>
        <w:rPr>
          <w:b w:val="0"/>
          <w:bCs/>
          <w:color w:val="auto"/>
          <w:sz w:val="24"/>
          <w:szCs w:val="24"/>
        </w:rPr>
      </w:pPr>
      <w:r w:rsidRPr="00433E5D">
        <w:rPr>
          <w:b w:val="0"/>
          <w:bCs/>
          <w:color w:val="auto"/>
          <w:sz w:val="24"/>
          <w:szCs w:val="24"/>
        </w:rPr>
        <w:t>2. Synthetic and natural polymers</w:t>
      </w:r>
    </w:p>
    <w:p w14:paraId="2F6704DD" w14:textId="77777777" w:rsidR="00433E5D" w:rsidRPr="00433E5D" w:rsidRDefault="00433E5D" w:rsidP="00433E5D">
      <w:pPr>
        <w:pStyle w:val="Heading1"/>
        <w:rPr>
          <w:b w:val="0"/>
          <w:bCs/>
          <w:color w:val="auto"/>
          <w:sz w:val="24"/>
          <w:szCs w:val="24"/>
        </w:rPr>
      </w:pPr>
    </w:p>
    <w:p w14:paraId="1E326070" w14:textId="77777777" w:rsidR="00433E5D" w:rsidRPr="00433E5D" w:rsidRDefault="00433E5D" w:rsidP="00433E5D">
      <w:pPr>
        <w:pStyle w:val="Heading1"/>
        <w:rPr>
          <w:b w:val="0"/>
          <w:bCs/>
          <w:color w:val="auto"/>
          <w:sz w:val="24"/>
          <w:szCs w:val="24"/>
        </w:rPr>
      </w:pPr>
      <w:r w:rsidRPr="00433E5D">
        <w:rPr>
          <w:b w:val="0"/>
          <w:bCs/>
          <w:color w:val="auto"/>
          <w:sz w:val="24"/>
          <w:szCs w:val="24"/>
        </w:rPr>
        <w:t>3. Composite materials</w:t>
      </w:r>
    </w:p>
    <w:p w14:paraId="0DAA6D7A" w14:textId="77777777" w:rsidR="00433E5D" w:rsidRPr="00433E5D" w:rsidRDefault="00433E5D" w:rsidP="00433E5D">
      <w:pPr>
        <w:pStyle w:val="Heading1"/>
        <w:rPr>
          <w:b w:val="0"/>
          <w:bCs/>
          <w:color w:val="auto"/>
          <w:sz w:val="24"/>
          <w:szCs w:val="24"/>
        </w:rPr>
      </w:pPr>
    </w:p>
    <w:p w14:paraId="5E368B0E" w14:textId="77777777" w:rsidR="00433E5D" w:rsidRPr="00433E5D" w:rsidRDefault="00433E5D" w:rsidP="00433E5D">
      <w:pPr>
        <w:pStyle w:val="Heading1"/>
        <w:rPr>
          <w:b w:val="0"/>
          <w:bCs/>
          <w:color w:val="auto"/>
          <w:sz w:val="24"/>
          <w:szCs w:val="24"/>
        </w:rPr>
      </w:pPr>
      <w:r w:rsidRPr="00433E5D">
        <w:rPr>
          <w:b w:val="0"/>
          <w:bCs/>
          <w:color w:val="auto"/>
          <w:sz w:val="24"/>
          <w:szCs w:val="24"/>
        </w:rPr>
        <w:t>4. Materials for electronic applications</w:t>
      </w:r>
    </w:p>
    <w:p w14:paraId="6D817897" w14:textId="77777777" w:rsidR="00433E5D" w:rsidRPr="00433E5D" w:rsidRDefault="00433E5D" w:rsidP="00433E5D">
      <w:pPr>
        <w:pStyle w:val="Heading1"/>
        <w:rPr>
          <w:b w:val="0"/>
          <w:bCs/>
          <w:color w:val="auto"/>
          <w:sz w:val="24"/>
          <w:szCs w:val="24"/>
        </w:rPr>
      </w:pPr>
    </w:p>
    <w:p w14:paraId="1AFC3743" w14:textId="77777777" w:rsidR="00433E5D" w:rsidRPr="00433E5D" w:rsidRDefault="00433E5D" w:rsidP="00433E5D">
      <w:pPr>
        <w:pStyle w:val="Heading1"/>
        <w:rPr>
          <w:b w:val="0"/>
          <w:bCs/>
          <w:color w:val="auto"/>
          <w:sz w:val="24"/>
          <w:szCs w:val="24"/>
        </w:rPr>
      </w:pPr>
      <w:r w:rsidRPr="00433E5D">
        <w:rPr>
          <w:b w:val="0"/>
          <w:bCs/>
          <w:color w:val="auto"/>
          <w:sz w:val="24"/>
          <w:szCs w:val="24"/>
        </w:rPr>
        <w:t>5. Biomaterials engineering</w:t>
      </w:r>
    </w:p>
    <w:p w14:paraId="58E0C94C" w14:textId="77777777" w:rsidR="00433E5D" w:rsidRPr="00433E5D" w:rsidRDefault="00433E5D" w:rsidP="00433E5D">
      <w:pPr>
        <w:pStyle w:val="Heading1"/>
        <w:rPr>
          <w:b w:val="0"/>
          <w:bCs/>
          <w:color w:val="auto"/>
          <w:sz w:val="24"/>
          <w:szCs w:val="24"/>
        </w:rPr>
      </w:pPr>
    </w:p>
    <w:p w14:paraId="42975F25" w14:textId="77777777" w:rsidR="00433E5D" w:rsidRPr="00433E5D" w:rsidRDefault="00433E5D" w:rsidP="00433E5D">
      <w:pPr>
        <w:pStyle w:val="Heading1"/>
        <w:rPr>
          <w:b w:val="0"/>
          <w:bCs/>
          <w:color w:val="auto"/>
          <w:sz w:val="24"/>
          <w:szCs w:val="24"/>
        </w:rPr>
      </w:pPr>
      <w:r w:rsidRPr="00433E5D">
        <w:rPr>
          <w:b w:val="0"/>
          <w:bCs/>
          <w:color w:val="auto"/>
          <w:sz w:val="24"/>
          <w:szCs w:val="24"/>
        </w:rPr>
        <w:t>6. Ceramic and Glasses</w:t>
      </w:r>
    </w:p>
    <w:p w14:paraId="4429F5EB" w14:textId="77777777" w:rsidR="00433E5D" w:rsidRPr="00433E5D" w:rsidRDefault="00433E5D" w:rsidP="00433E5D">
      <w:pPr>
        <w:pStyle w:val="Heading1"/>
        <w:rPr>
          <w:b w:val="0"/>
          <w:bCs/>
          <w:color w:val="auto"/>
          <w:sz w:val="24"/>
          <w:szCs w:val="24"/>
        </w:rPr>
      </w:pPr>
    </w:p>
    <w:p w14:paraId="18CC0C4B" w14:textId="77777777" w:rsidR="00433E5D" w:rsidRPr="00433E5D" w:rsidRDefault="00433E5D" w:rsidP="00433E5D">
      <w:pPr>
        <w:pStyle w:val="Heading1"/>
        <w:rPr>
          <w:b w:val="0"/>
          <w:bCs/>
          <w:color w:val="auto"/>
          <w:sz w:val="24"/>
          <w:szCs w:val="24"/>
        </w:rPr>
      </w:pPr>
      <w:r w:rsidRPr="00433E5D">
        <w:rPr>
          <w:b w:val="0"/>
          <w:bCs/>
          <w:color w:val="auto"/>
          <w:sz w:val="24"/>
          <w:szCs w:val="24"/>
        </w:rPr>
        <w:t>7. Mineral processing</w:t>
      </w:r>
    </w:p>
    <w:p w14:paraId="67005D81" w14:textId="77777777" w:rsidR="00433E5D" w:rsidRPr="00433E5D" w:rsidRDefault="00433E5D" w:rsidP="00433E5D">
      <w:pPr>
        <w:pStyle w:val="Heading1"/>
        <w:rPr>
          <w:b w:val="0"/>
          <w:bCs/>
          <w:color w:val="auto"/>
          <w:sz w:val="24"/>
          <w:szCs w:val="24"/>
        </w:rPr>
      </w:pPr>
    </w:p>
    <w:p w14:paraId="141009EA" w14:textId="77777777" w:rsidR="00433E5D" w:rsidRPr="00433E5D" w:rsidRDefault="00433E5D" w:rsidP="00433E5D">
      <w:pPr>
        <w:pStyle w:val="Heading1"/>
        <w:rPr>
          <w:b w:val="0"/>
          <w:bCs/>
          <w:color w:val="auto"/>
          <w:sz w:val="24"/>
          <w:szCs w:val="24"/>
        </w:rPr>
      </w:pPr>
      <w:r w:rsidRPr="00433E5D">
        <w:rPr>
          <w:b w:val="0"/>
          <w:bCs/>
          <w:color w:val="auto"/>
          <w:sz w:val="24"/>
          <w:szCs w:val="24"/>
        </w:rPr>
        <w:t>8. Mining engineering</w:t>
      </w:r>
    </w:p>
    <w:p w14:paraId="465906A3" w14:textId="77777777" w:rsidR="00433E5D" w:rsidRPr="00433E5D" w:rsidRDefault="00433E5D" w:rsidP="00433E5D">
      <w:pPr>
        <w:pStyle w:val="Heading1"/>
        <w:rPr>
          <w:b w:val="0"/>
          <w:bCs/>
          <w:color w:val="auto"/>
          <w:sz w:val="24"/>
          <w:szCs w:val="24"/>
        </w:rPr>
      </w:pPr>
    </w:p>
    <w:p w14:paraId="606070A2" w14:textId="77777777" w:rsidR="00433E5D" w:rsidRPr="00433E5D" w:rsidRDefault="00433E5D" w:rsidP="00433E5D">
      <w:pPr>
        <w:pStyle w:val="Heading1"/>
        <w:rPr>
          <w:b w:val="0"/>
          <w:bCs/>
          <w:color w:val="auto"/>
          <w:sz w:val="24"/>
          <w:szCs w:val="24"/>
        </w:rPr>
      </w:pPr>
      <w:r w:rsidRPr="00433E5D">
        <w:rPr>
          <w:b w:val="0"/>
          <w:bCs/>
          <w:color w:val="auto"/>
          <w:sz w:val="24"/>
          <w:szCs w:val="24"/>
        </w:rPr>
        <w:t>9. Material simulation, machine learning, and modelling</w:t>
      </w:r>
    </w:p>
    <w:p w14:paraId="6ECDD363" w14:textId="77777777" w:rsidR="00433E5D" w:rsidRPr="00433E5D" w:rsidRDefault="00433E5D" w:rsidP="00433E5D">
      <w:pPr>
        <w:pStyle w:val="Heading1"/>
        <w:rPr>
          <w:b w:val="0"/>
          <w:bCs/>
          <w:color w:val="auto"/>
          <w:sz w:val="24"/>
          <w:szCs w:val="24"/>
        </w:rPr>
      </w:pPr>
    </w:p>
    <w:p w14:paraId="73BB6AB9" w14:textId="69336351" w:rsidR="00433E5D" w:rsidRPr="00433E5D" w:rsidRDefault="00433E5D" w:rsidP="00433E5D">
      <w:pPr>
        <w:pStyle w:val="Heading1"/>
        <w:rPr>
          <w:b w:val="0"/>
          <w:bCs/>
          <w:color w:val="auto"/>
          <w:sz w:val="24"/>
          <w:szCs w:val="24"/>
        </w:rPr>
      </w:pPr>
      <w:r w:rsidRPr="00433E5D">
        <w:rPr>
          <w:b w:val="0"/>
          <w:bCs/>
          <w:color w:val="auto"/>
          <w:sz w:val="24"/>
          <w:szCs w:val="24"/>
        </w:rPr>
        <w:t>All manuscripts submitted for publication must be original, previously unpublished, and not under consideration for publication elsewhere. Its publication must be approved by all authors and tacitly or explicitly by the responsible authorities where the work was carried out, and that, if accepted, it will not be published elsewhere in the same form, in English or in any other language, without the written consent of the publisher.</w:t>
      </w:r>
    </w:p>
    <w:p w14:paraId="0FE09E1A" w14:textId="77777777" w:rsidR="00433E5D" w:rsidRPr="00433E5D" w:rsidRDefault="00433E5D">
      <w:pPr>
        <w:pStyle w:val="Heading1"/>
        <w:rPr>
          <w:b w:val="0"/>
          <w:bCs/>
          <w:sz w:val="24"/>
          <w:szCs w:val="24"/>
        </w:rPr>
      </w:pPr>
    </w:p>
    <w:p w14:paraId="7CF8A67A" w14:textId="7375F90F" w:rsidR="002A4CAE" w:rsidRPr="00494918" w:rsidRDefault="002D3675">
      <w:pPr>
        <w:pStyle w:val="Heading1"/>
        <w:rPr>
          <w:color w:val="auto"/>
          <w:sz w:val="24"/>
          <w:szCs w:val="24"/>
        </w:rPr>
      </w:pPr>
      <w:r w:rsidRPr="00494918">
        <w:rPr>
          <w:color w:val="auto"/>
          <w:sz w:val="24"/>
          <w:szCs w:val="24"/>
        </w:rPr>
        <w:t xml:space="preserve">GUIDELINES FOR AUTHORS </w:t>
      </w:r>
    </w:p>
    <w:p w14:paraId="6A17A3EF" w14:textId="77777777" w:rsidR="002A4CAE" w:rsidRPr="00433E5D" w:rsidRDefault="002D3675">
      <w:pPr>
        <w:spacing w:after="20" w:line="259" w:lineRule="auto"/>
        <w:ind w:left="0" w:firstLine="0"/>
        <w:jc w:val="left"/>
        <w:rPr>
          <w:color w:val="auto"/>
        </w:rPr>
      </w:pPr>
      <w:r w:rsidRPr="00433E5D">
        <w:rPr>
          <w:b/>
          <w:color w:val="auto"/>
        </w:rPr>
        <w:lastRenderedPageBreak/>
        <w:t xml:space="preserve"> </w:t>
      </w:r>
    </w:p>
    <w:p w14:paraId="07F5538E" w14:textId="2A814CB0" w:rsidR="002A4CAE" w:rsidRPr="00433E5D" w:rsidRDefault="002A4CAE">
      <w:pPr>
        <w:spacing w:after="0" w:line="259" w:lineRule="auto"/>
        <w:ind w:left="0" w:firstLine="0"/>
        <w:jc w:val="left"/>
        <w:rPr>
          <w:color w:val="auto"/>
        </w:rPr>
      </w:pPr>
    </w:p>
    <w:p w14:paraId="69932E0C" w14:textId="77777777" w:rsidR="002A4CAE" w:rsidRPr="00494918" w:rsidRDefault="002D3675">
      <w:pPr>
        <w:pStyle w:val="Heading2"/>
        <w:rPr>
          <w:color w:val="auto"/>
          <w:sz w:val="24"/>
          <w:szCs w:val="24"/>
        </w:rPr>
      </w:pPr>
      <w:r w:rsidRPr="00494918">
        <w:rPr>
          <w:color w:val="auto"/>
          <w:sz w:val="24"/>
          <w:szCs w:val="24"/>
        </w:rPr>
        <w:t xml:space="preserve">Manuscript Preparation </w:t>
      </w:r>
    </w:p>
    <w:p w14:paraId="4E5A7CCB" w14:textId="77777777" w:rsidR="002A4CAE" w:rsidRPr="00433E5D" w:rsidRDefault="002D3675">
      <w:pPr>
        <w:spacing w:after="0" w:line="259" w:lineRule="auto"/>
        <w:ind w:left="0" w:firstLine="0"/>
        <w:jc w:val="left"/>
        <w:rPr>
          <w:color w:val="auto"/>
        </w:rPr>
      </w:pPr>
      <w:r w:rsidRPr="00433E5D">
        <w:rPr>
          <w:color w:val="auto"/>
        </w:rPr>
        <w:t xml:space="preserve"> </w:t>
      </w:r>
    </w:p>
    <w:p w14:paraId="007249F2" w14:textId="4A9A0D80" w:rsidR="002A4CAE" w:rsidRPr="00433E5D" w:rsidRDefault="002D3675">
      <w:pPr>
        <w:ind w:left="-5"/>
        <w:rPr>
          <w:color w:val="auto"/>
        </w:rPr>
      </w:pPr>
      <w:r w:rsidRPr="00433E5D">
        <w:rPr>
          <w:color w:val="auto"/>
        </w:rPr>
        <w:t xml:space="preserve">Please read and follow the instructions carefully. The Publisher reserves the right to return manuscripts that are not prepared in accordance with these instructions. </w:t>
      </w:r>
    </w:p>
    <w:p w14:paraId="3B8B865B" w14:textId="77777777" w:rsidR="002A4CAE" w:rsidRPr="00433E5D" w:rsidRDefault="002D3675">
      <w:pPr>
        <w:spacing w:after="0" w:line="259" w:lineRule="auto"/>
        <w:ind w:left="0" w:firstLine="0"/>
        <w:jc w:val="left"/>
        <w:rPr>
          <w:color w:val="auto"/>
        </w:rPr>
      </w:pPr>
      <w:r w:rsidRPr="00433E5D">
        <w:rPr>
          <w:color w:val="auto"/>
        </w:rPr>
        <w:t xml:space="preserve"> </w:t>
      </w:r>
    </w:p>
    <w:p w14:paraId="72AE28CC" w14:textId="77777777" w:rsidR="002A4CAE" w:rsidRPr="00433E5D" w:rsidRDefault="002D3675">
      <w:pPr>
        <w:ind w:left="-5"/>
        <w:rPr>
          <w:color w:val="auto"/>
        </w:rPr>
      </w:pPr>
      <w:r w:rsidRPr="00433E5D">
        <w:rPr>
          <w:color w:val="auto"/>
        </w:rPr>
        <w:t xml:space="preserve">Manuscripts should be clearly and concisely written in Standard English (UK). The manuscript may be rejected because of unsatisfactory command of the language. Please prepare your manuscript in Microsoft Word using Times New Roman, size 12, single column, double-spaced throughout, with wide margins.  </w:t>
      </w:r>
    </w:p>
    <w:p w14:paraId="1E601A50" w14:textId="77777777" w:rsidR="002A4CAE" w:rsidRPr="00433E5D" w:rsidRDefault="002D3675">
      <w:pPr>
        <w:spacing w:after="20" w:line="259" w:lineRule="auto"/>
        <w:ind w:left="0" w:firstLine="0"/>
        <w:jc w:val="left"/>
        <w:rPr>
          <w:color w:val="auto"/>
        </w:rPr>
      </w:pPr>
      <w:r w:rsidRPr="00433E5D">
        <w:rPr>
          <w:color w:val="auto"/>
        </w:rPr>
        <w:t xml:space="preserve"> </w:t>
      </w:r>
    </w:p>
    <w:p w14:paraId="67DE40CF" w14:textId="77777777" w:rsidR="002A4CAE" w:rsidRPr="00433E5D" w:rsidRDefault="002D3675">
      <w:pPr>
        <w:pStyle w:val="Heading3"/>
        <w:ind w:left="-5"/>
        <w:rPr>
          <w:color w:val="auto"/>
        </w:rPr>
      </w:pPr>
      <w:r w:rsidRPr="00433E5D">
        <w:rPr>
          <w:color w:val="auto"/>
        </w:rPr>
        <w:t xml:space="preserve">Article Structure </w:t>
      </w:r>
    </w:p>
    <w:p w14:paraId="5469258E" w14:textId="77777777" w:rsidR="002A4CAE" w:rsidRPr="00433E5D" w:rsidRDefault="002D3675">
      <w:pPr>
        <w:spacing w:after="0" w:line="259" w:lineRule="auto"/>
        <w:ind w:left="0" w:firstLine="0"/>
        <w:jc w:val="left"/>
        <w:rPr>
          <w:color w:val="auto"/>
        </w:rPr>
      </w:pPr>
      <w:r w:rsidRPr="00433E5D">
        <w:rPr>
          <w:b/>
          <w:color w:val="auto"/>
        </w:rPr>
        <w:t xml:space="preserve"> </w:t>
      </w:r>
    </w:p>
    <w:p w14:paraId="60D2A90D" w14:textId="77777777" w:rsidR="002A4CAE" w:rsidRDefault="002D3675">
      <w:pPr>
        <w:ind w:left="-5"/>
      </w:pPr>
      <w:r w:rsidRPr="00433E5D">
        <w:rPr>
          <w:color w:val="auto"/>
        </w:rPr>
        <w:t xml:space="preserve">Manuscripts should be organised </w:t>
      </w:r>
      <w:r>
        <w:t xml:space="preserve">in the following order: </w:t>
      </w:r>
    </w:p>
    <w:p w14:paraId="0CAC4A37" w14:textId="77777777" w:rsidR="002A4CAE" w:rsidRDefault="002D3675">
      <w:pPr>
        <w:spacing w:after="5" w:line="259" w:lineRule="auto"/>
        <w:ind w:left="0" w:firstLine="0"/>
        <w:jc w:val="left"/>
      </w:pPr>
      <w:r>
        <w:t xml:space="preserve"> </w:t>
      </w:r>
    </w:p>
    <w:p w14:paraId="48A7E870" w14:textId="01173DC9" w:rsidR="002A4CAE" w:rsidRDefault="002D3675">
      <w:pPr>
        <w:pStyle w:val="Heading4"/>
        <w:ind w:left="-5"/>
      </w:pPr>
      <w:r>
        <w:t>1.</w:t>
      </w:r>
      <w:r>
        <w:rPr>
          <w:rFonts w:ascii="Arial" w:eastAsia="Arial" w:hAnsi="Arial" w:cs="Arial"/>
        </w:rPr>
        <w:t xml:space="preserve"> </w:t>
      </w:r>
      <w:r>
        <w:t xml:space="preserve">Title </w:t>
      </w:r>
    </w:p>
    <w:p w14:paraId="6C8CDCF6" w14:textId="77777777" w:rsidR="002A4CAE" w:rsidRDefault="002D3675">
      <w:pPr>
        <w:spacing w:after="0" w:line="259" w:lineRule="auto"/>
        <w:ind w:left="360" w:firstLine="0"/>
        <w:jc w:val="left"/>
      </w:pPr>
      <w:r>
        <w:rPr>
          <w:b/>
        </w:rPr>
        <w:t xml:space="preserve"> </w:t>
      </w:r>
    </w:p>
    <w:p w14:paraId="6CAD1BE2" w14:textId="73A9F054" w:rsidR="002A4CAE" w:rsidRDefault="00FB5CE7" w:rsidP="00B45FBE">
      <w:pPr>
        <w:ind w:left="360" w:firstLine="0"/>
      </w:pPr>
      <w:r>
        <w:t>A t</w:t>
      </w:r>
      <w:r w:rsidR="002D3675">
        <w:t xml:space="preserve">itle should be concise and informative. It should be in uppercase and lowercase, avoiding long formulas and with no abbreviation.   </w:t>
      </w:r>
    </w:p>
    <w:p w14:paraId="4813A403" w14:textId="77777777" w:rsidR="002A4CAE" w:rsidRDefault="002D3675">
      <w:pPr>
        <w:spacing w:after="16" w:line="259" w:lineRule="auto"/>
        <w:ind w:left="701" w:firstLine="0"/>
        <w:jc w:val="left"/>
      </w:pPr>
      <w:r>
        <w:t xml:space="preserve"> </w:t>
      </w:r>
    </w:p>
    <w:p w14:paraId="3487EB1F" w14:textId="38FA3AD3" w:rsidR="002A4CAE" w:rsidRPr="002F66A4" w:rsidRDefault="002F66A4" w:rsidP="002F66A4">
      <w:pPr>
        <w:rPr>
          <w:b/>
          <w:bCs/>
        </w:rPr>
      </w:pPr>
      <w:r w:rsidRPr="002F66A4">
        <w:rPr>
          <w:b/>
          <w:bCs/>
        </w:rPr>
        <w:t xml:space="preserve">2. </w:t>
      </w:r>
      <w:r w:rsidR="00717ED2" w:rsidRPr="002F66A4">
        <w:rPr>
          <w:b/>
          <w:bCs/>
        </w:rPr>
        <w:t>Authors’</w:t>
      </w:r>
      <w:r w:rsidR="002D3675" w:rsidRPr="002F66A4">
        <w:rPr>
          <w:b/>
          <w:bCs/>
        </w:rPr>
        <w:t xml:space="preserve"> name</w:t>
      </w:r>
      <w:r w:rsidR="00FB5CE7" w:rsidRPr="002F66A4">
        <w:rPr>
          <w:b/>
          <w:bCs/>
        </w:rPr>
        <w:t>s</w:t>
      </w:r>
      <w:r w:rsidR="002D3675" w:rsidRPr="002F66A4">
        <w:rPr>
          <w:b/>
          <w:bCs/>
        </w:rPr>
        <w:t xml:space="preserve"> and affiliation </w:t>
      </w:r>
    </w:p>
    <w:p w14:paraId="2369969B" w14:textId="77777777" w:rsidR="002F66A4" w:rsidRDefault="002F66A4" w:rsidP="002F66A4"/>
    <w:p w14:paraId="5D53CA8B" w14:textId="7BD7DDEC" w:rsidR="002A4CAE" w:rsidRDefault="002D3675" w:rsidP="00B45FBE">
      <w:pPr>
        <w:ind w:left="360"/>
      </w:pPr>
      <w:r>
        <w:t xml:space="preserve">Provide Authors’ </w:t>
      </w:r>
      <w:r>
        <w:rPr>
          <w:i/>
        </w:rPr>
        <w:t xml:space="preserve">full </w:t>
      </w:r>
      <w:r w:rsidR="00717ED2">
        <w:rPr>
          <w:i/>
        </w:rPr>
        <w:t>names</w:t>
      </w:r>
      <w:r>
        <w:t xml:space="preserve"> (first, middle, and last names), omitting the titles. Present </w:t>
      </w:r>
      <w:r w:rsidR="00717ED2">
        <w:t xml:space="preserve">the </w:t>
      </w:r>
      <w:r>
        <w:t xml:space="preserve">Author’s affiliation below the names, with full address of each affiliation (where the work was conducted), including the country name. Please indicate if </w:t>
      </w:r>
      <w:r w:rsidR="0084537E">
        <w:t xml:space="preserve">the </w:t>
      </w:r>
      <w:r>
        <w:t xml:space="preserve">current address of </w:t>
      </w:r>
      <w:r w:rsidR="0084537E">
        <w:t xml:space="preserve">the </w:t>
      </w:r>
      <w:r>
        <w:t xml:space="preserve">Author is different.  </w:t>
      </w:r>
    </w:p>
    <w:p w14:paraId="728E1EDE" w14:textId="77777777" w:rsidR="002A4CAE" w:rsidRDefault="002D3675" w:rsidP="00B45FBE">
      <w:pPr>
        <w:spacing w:after="16" w:line="259" w:lineRule="auto"/>
        <w:ind w:left="360" w:firstLine="0"/>
        <w:jc w:val="left"/>
      </w:pPr>
      <w:r>
        <w:t xml:space="preserve"> </w:t>
      </w:r>
    </w:p>
    <w:p w14:paraId="13601E9D" w14:textId="767E83A4" w:rsidR="002A4CAE" w:rsidRDefault="002D3675" w:rsidP="00B45FBE">
      <w:pPr>
        <w:ind w:left="360"/>
      </w:pPr>
      <w:r>
        <w:t xml:space="preserve">The corresponding author should be indicated with an asterisk (*) together with the appropriate email address.  </w:t>
      </w:r>
    </w:p>
    <w:p w14:paraId="6983198A" w14:textId="77777777" w:rsidR="002A4CAE" w:rsidRDefault="002D3675" w:rsidP="00B45FBE">
      <w:pPr>
        <w:spacing w:after="0" w:line="259" w:lineRule="auto"/>
        <w:ind w:left="360" w:firstLine="0"/>
        <w:jc w:val="left"/>
      </w:pPr>
      <w:r>
        <w:t xml:space="preserve"> </w:t>
      </w:r>
    </w:p>
    <w:p w14:paraId="6577BF49" w14:textId="77777777" w:rsidR="002A4CAE" w:rsidRDefault="002D3675">
      <w:pPr>
        <w:spacing w:after="0" w:line="259" w:lineRule="auto"/>
        <w:ind w:left="0" w:firstLine="0"/>
        <w:jc w:val="left"/>
      </w:pPr>
      <w:r>
        <w:t xml:space="preserve"> </w:t>
      </w:r>
    </w:p>
    <w:p w14:paraId="3DF252E6" w14:textId="22180551" w:rsidR="002A4CAE" w:rsidRDefault="002F66A4">
      <w:pPr>
        <w:pStyle w:val="Heading4"/>
        <w:ind w:left="-5"/>
      </w:pPr>
      <w:r>
        <w:t xml:space="preserve">3. </w:t>
      </w:r>
      <w:r w:rsidR="002D3675">
        <w:t xml:space="preserve">Abstract </w:t>
      </w:r>
    </w:p>
    <w:p w14:paraId="1463134E" w14:textId="77777777" w:rsidR="002A4CAE" w:rsidRDefault="002D3675">
      <w:pPr>
        <w:spacing w:after="0" w:line="259" w:lineRule="auto"/>
        <w:ind w:left="360" w:firstLine="0"/>
        <w:jc w:val="left"/>
      </w:pPr>
      <w:r>
        <w:rPr>
          <w:b/>
        </w:rPr>
        <w:t xml:space="preserve"> </w:t>
      </w:r>
    </w:p>
    <w:p w14:paraId="37E85155" w14:textId="77777777" w:rsidR="002A4CAE" w:rsidRDefault="002D3675">
      <w:pPr>
        <w:ind w:left="370"/>
      </w:pPr>
      <w:r>
        <w:t xml:space="preserve">The abstract should be no longer than 200 words. The abstract should be a concise and factual description of the contents and conclusions as well as an indication of any new findings. Acronyms, abbreviations, mathematical equations, tabular materials, and references should be avoided.  </w:t>
      </w:r>
    </w:p>
    <w:p w14:paraId="6684F3FB" w14:textId="77777777" w:rsidR="002A4CAE" w:rsidRDefault="002D3675">
      <w:pPr>
        <w:spacing w:after="5" w:line="259" w:lineRule="auto"/>
        <w:ind w:left="0" w:firstLine="0"/>
        <w:jc w:val="left"/>
      </w:pPr>
      <w:r>
        <w:t xml:space="preserve"> </w:t>
      </w:r>
    </w:p>
    <w:p w14:paraId="1590D6AD" w14:textId="5646D4B0" w:rsidR="002A4CAE" w:rsidRDefault="002F66A4">
      <w:pPr>
        <w:pStyle w:val="Heading4"/>
        <w:ind w:left="-5"/>
      </w:pPr>
      <w:r>
        <w:t>4</w:t>
      </w:r>
      <w:r w:rsidR="002D3675">
        <w:t>.</w:t>
      </w:r>
      <w:r w:rsidR="002D3675">
        <w:rPr>
          <w:rFonts w:ascii="Arial" w:eastAsia="Arial" w:hAnsi="Arial" w:cs="Arial"/>
        </w:rPr>
        <w:t xml:space="preserve"> </w:t>
      </w:r>
      <w:r w:rsidR="002D3675">
        <w:t xml:space="preserve">Keywords </w:t>
      </w:r>
    </w:p>
    <w:p w14:paraId="7088734D" w14:textId="77777777" w:rsidR="002A4CAE" w:rsidRDefault="002D3675">
      <w:pPr>
        <w:spacing w:after="0" w:line="259" w:lineRule="auto"/>
        <w:ind w:left="360" w:firstLine="0"/>
        <w:jc w:val="left"/>
      </w:pPr>
      <w:r>
        <w:rPr>
          <w:b/>
        </w:rPr>
        <w:t xml:space="preserve"> </w:t>
      </w:r>
    </w:p>
    <w:p w14:paraId="3DBC439D" w14:textId="7A643A6B" w:rsidR="002A4CAE" w:rsidRDefault="002D3675">
      <w:pPr>
        <w:ind w:left="370"/>
      </w:pPr>
      <w:r>
        <w:t xml:space="preserve">Keywords are to facilitate the retrieval of articles by search engines, therefore do not use general terms. Use </w:t>
      </w:r>
      <w:r w:rsidR="00717ED2">
        <w:t>recognized</w:t>
      </w:r>
      <w:r>
        <w:t xml:space="preserve"> vocabulary related to the discipline discussed when selecting keywords. </w:t>
      </w:r>
      <w:r w:rsidR="00717ED2">
        <w:t>The keywords</w:t>
      </w:r>
      <w:r>
        <w:t xml:space="preserve"> selected should not be less than five. </w:t>
      </w:r>
    </w:p>
    <w:p w14:paraId="7A7AB493" w14:textId="77777777" w:rsidR="002A4CAE" w:rsidRDefault="002D3675">
      <w:pPr>
        <w:spacing w:after="3" w:line="259" w:lineRule="auto"/>
        <w:ind w:left="0" w:firstLine="0"/>
        <w:jc w:val="left"/>
      </w:pPr>
      <w:r>
        <w:t xml:space="preserve"> </w:t>
      </w:r>
    </w:p>
    <w:p w14:paraId="506E63BD" w14:textId="00E3B73E" w:rsidR="002A4CAE" w:rsidRDefault="002F66A4">
      <w:pPr>
        <w:spacing w:after="0" w:line="259" w:lineRule="auto"/>
        <w:ind w:left="-5"/>
        <w:jc w:val="left"/>
      </w:pPr>
      <w:r>
        <w:rPr>
          <w:b/>
        </w:rPr>
        <w:t>5</w:t>
      </w:r>
      <w:r w:rsidR="002D3675">
        <w:rPr>
          <w:b/>
        </w:rPr>
        <w:t>.</w:t>
      </w:r>
      <w:r w:rsidR="002D3675">
        <w:rPr>
          <w:rFonts w:ascii="Arial" w:eastAsia="Arial" w:hAnsi="Arial" w:cs="Arial"/>
          <w:b/>
        </w:rPr>
        <w:t xml:space="preserve"> </w:t>
      </w:r>
      <w:r w:rsidR="002D3675">
        <w:rPr>
          <w:b/>
        </w:rPr>
        <w:t xml:space="preserve">Running Head </w:t>
      </w:r>
    </w:p>
    <w:p w14:paraId="35F518B6" w14:textId="77777777" w:rsidR="002A4CAE" w:rsidRDefault="002D3675">
      <w:pPr>
        <w:spacing w:after="0" w:line="259" w:lineRule="auto"/>
        <w:ind w:left="360" w:firstLine="0"/>
        <w:jc w:val="left"/>
      </w:pPr>
      <w:r>
        <w:rPr>
          <w:b/>
        </w:rPr>
        <w:t xml:space="preserve"> </w:t>
      </w:r>
    </w:p>
    <w:p w14:paraId="16C1C9CC" w14:textId="77777777" w:rsidR="002A4CAE" w:rsidRDefault="002D3675">
      <w:pPr>
        <w:ind w:left="370"/>
      </w:pPr>
      <w:r>
        <w:t xml:space="preserve">Running head (a short title) must be </w:t>
      </w:r>
      <w:r>
        <w:rPr>
          <w:i/>
        </w:rPr>
        <w:t>less than 50 characters</w:t>
      </w:r>
      <w:r>
        <w:t xml:space="preserve">. </w:t>
      </w:r>
    </w:p>
    <w:p w14:paraId="23675C1F" w14:textId="77777777" w:rsidR="002A4CAE" w:rsidRDefault="002D3675">
      <w:pPr>
        <w:spacing w:after="6" w:line="259" w:lineRule="auto"/>
        <w:ind w:left="0" w:firstLine="0"/>
        <w:jc w:val="left"/>
      </w:pPr>
      <w:r>
        <w:t xml:space="preserve"> </w:t>
      </w:r>
    </w:p>
    <w:p w14:paraId="4F45CFE7" w14:textId="100683E1" w:rsidR="002A4CAE" w:rsidRDefault="0093757A">
      <w:pPr>
        <w:pStyle w:val="Heading4"/>
        <w:ind w:left="-5"/>
      </w:pPr>
      <w:r>
        <w:t>6</w:t>
      </w:r>
      <w:r w:rsidR="002D3675">
        <w:t>.</w:t>
      </w:r>
      <w:r w:rsidR="002D3675">
        <w:rPr>
          <w:rFonts w:ascii="Arial" w:eastAsia="Arial" w:hAnsi="Arial" w:cs="Arial"/>
        </w:rPr>
        <w:t xml:space="preserve"> </w:t>
      </w:r>
      <w:r w:rsidR="002D3675">
        <w:t xml:space="preserve">Main Document </w:t>
      </w:r>
    </w:p>
    <w:p w14:paraId="4445A510" w14:textId="77777777" w:rsidR="002A4CAE" w:rsidRDefault="002D3675">
      <w:pPr>
        <w:spacing w:after="19" w:line="259" w:lineRule="auto"/>
        <w:ind w:left="360" w:firstLine="0"/>
        <w:jc w:val="left"/>
      </w:pPr>
      <w:r>
        <w:rPr>
          <w:b/>
        </w:rPr>
        <w:t xml:space="preserve"> </w:t>
      </w:r>
    </w:p>
    <w:p w14:paraId="3EDA2FFA" w14:textId="77777777" w:rsidR="002A4CAE" w:rsidRDefault="002D3675">
      <w:pPr>
        <w:numPr>
          <w:ilvl w:val="0"/>
          <w:numId w:val="2"/>
        </w:numPr>
        <w:ind w:hanging="360"/>
      </w:pPr>
      <w:r>
        <w:t xml:space="preserve">Introduction </w:t>
      </w:r>
    </w:p>
    <w:p w14:paraId="536F6981" w14:textId="77777777" w:rsidR="002A4CAE" w:rsidRDefault="002D3675">
      <w:pPr>
        <w:numPr>
          <w:ilvl w:val="0"/>
          <w:numId w:val="2"/>
        </w:numPr>
        <w:ind w:hanging="360"/>
      </w:pPr>
      <w:r>
        <w:t xml:space="preserve">Materials and Methods </w:t>
      </w:r>
    </w:p>
    <w:p w14:paraId="5668D509" w14:textId="47D22F92" w:rsidR="002A4CAE" w:rsidRDefault="002D3675" w:rsidP="002F66A4">
      <w:pPr>
        <w:numPr>
          <w:ilvl w:val="0"/>
          <w:numId w:val="2"/>
        </w:numPr>
        <w:ind w:hanging="360"/>
      </w:pPr>
      <w:r>
        <w:t xml:space="preserve">Results </w:t>
      </w:r>
      <w:r w:rsidR="002F66A4">
        <w:t xml:space="preserve"> and </w:t>
      </w:r>
      <w:r>
        <w:t xml:space="preserve">Discussion  </w:t>
      </w:r>
    </w:p>
    <w:p w14:paraId="1BCF0047" w14:textId="77777777" w:rsidR="002F66A4" w:rsidRDefault="002D3675">
      <w:pPr>
        <w:numPr>
          <w:ilvl w:val="0"/>
          <w:numId w:val="2"/>
        </w:numPr>
        <w:ind w:hanging="360"/>
      </w:pPr>
      <w:r>
        <w:t>Conclusion</w:t>
      </w:r>
    </w:p>
    <w:p w14:paraId="360F920F" w14:textId="77777777" w:rsidR="002F66A4" w:rsidRDefault="002F66A4">
      <w:pPr>
        <w:numPr>
          <w:ilvl w:val="0"/>
          <w:numId w:val="2"/>
        </w:numPr>
        <w:ind w:hanging="360"/>
      </w:pPr>
      <w:r>
        <w:lastRenderedPageBreak/>
        <w:t>Acknowledgement</w:t>
      </w:r>
    </w:p>
    <w:p w14:paraId="0EC1A5CC" w14:textId="1398381C" w:rsidR="002A4CAE" w:rsidRDefault="002F66A4">
      <w:pPr>
        <w:numPr>
          <w:ilvl w:val="0"/>
          <w:numId w:val="2"/>
        </w:numPr>
        <w:ind w:hanging="360"/>
      </w:pPr>
      <w:r>
        <w:t>Declaration of Interest Statement</w:t>
      </w:r>
      <w:r w:rsidR="002D3675">
        <w:t xml:space="preserve"> </w:t>
      </w:r>
    </w:p>
    <w:p w14:paraId="36022953" w14:textId="77777777" w:rsidR="002A4CAE" w:rsidRDefault="002D3675">
      <w:pPr>
        <w:numPr>
          <w:ilvl w:val="0"/>
          <w:numId w:val="2"/>
        </w:numPr>
        <w:ind w:hanging="360"/>
      </w:pPr>
      <w:r>
        <w:t xml:space="preserve">References </w:t>
      </w:r>
    </w:p>
    <w:p w14:paraId="0BF8210F" w14:textId="77777777" w:rsidR="002A4CAE" w:rsidRDefault="002D3675">
      <w:pPr>
        <w:spacing w:after="6" w:line="259" w:lineRule="auto"/>
        <w:ind w:left="0" w:firstLine="0"/>
        <w:jc w:val="left"/>
      </w:pPr>
      <w:r>
        <w:t xml:space="preserve"> </w:t>
      </w:r>
    </w:p>
    <w:p w14:paraId="4918F000" w14:textId="030902BB" w:rsidR="002A4CAE" w:rsidRDefault="0093757A">
      <w:pPr>
        <w:pStyle w:val="Heading4"/>
        <w:ind w:left="-5"/>
      </w:pPr>
      <w:r>
        <w:t>7</w:t>
      </w:r>
      <w:r w:rsidR="002D3675">
        <w:t>.</w:t>
      </w:r>
      <w:r w:rsidR="002D3675">
        <w:rPr>
          <w:rFonts w:ascii="Arial" w:eastAsia="Arial" w:hAnsi="Arial" w:cs="Arial"/>
        </w:rPr>
        <w:t xml:space="preserve"> </w:t>
      </w:r>
      <w:r w:rsidR="002D3675">
        <w:t xml:space="preserve">Tables and Figures </w:t>
      </w:r>
    </w:p>
    <w:p w14:paraId="5CBC08A4" w14:textId="77777777" w:rsidR="002A4CAE" w:rsidRDefault="002D3675">
      <w:pPr>
        <w:spacing w:after="0" w:line="259" w:lineRule="auto"/>
        <w:ind w:left="427" w:firstLine="0"/>
        <w:jc w:val="left"/>
      </w:pPr>
      <w:r>
        <w:t xml:space="preserve"> </w:t>
      </w:r>
    </w:p>
    <w:p w14:paraId="34A450D9" w14:textId="29A8C5FD" w:rsidR="002A4CAE" w:rsidRDefault="002D3675">
      <w:pPr>
        <w:ind w:left="437"/>
      </w:pPr>
      <w:r>
        <w:t xml:space="preserve">Be sure to cite every figure and table in the text. Each figure and table must have a caption that is complete and intelligible by itself without references to the text. Number figures and tables in the order in which they appear in </w:t>
      </w:r>
      <w:r w:rsidR="008E53E3">
        <w:t>the text,</w:t>
      </w:r>
      <w:r>
        <w:t xml:space="preserve"> and each must be provided as a separate file. Please do not combine figure/table and caption in a textbox or frame. </w:t>
      </w:r>
    </w:p>
    <w:p w14:paraId="1EBE636F" w14:textId="77777777" w:rsidR="002A4CAE" w:rsidRDefault="002D3675">
      <w:pPr>
        <w:spacing w:after="19" w:line="259" w:lineRule="auto"/>
        <w:ind w:left="427" w:firstLine="0"/>
        <w:jc w:val="left"/>
      </w:pPr>
      <w:r>
        <w:t xml:space="preserve"> </w:t>
      </w:r>
    </w:p>
    <w:p w14:paraId="08F9618F" w14:textId="0CD8B49D" w:rsidR="002A4CAE" w:rsidRDefault="002D3675">
      <w:pPr>
        <w:pStyle w:val="Heading4"/>
        <w:tabs>
          <w:tab w:val="center" w:pos="406"/>
          <w:tab w:val="center" w:pos="1025"/>
        </w:tabs>
        <w:ind w:left="0" w:firstLine="0"/>
      </w:pPr>
      <w:r>
        <w:rPr>
          <w:rFonts w:ascii="Calibri" w:eastAsia="Calibri" w:hAnsi="Calibri" w:cs="Calibri"/>
          <w:b w:val="0"/>
          <w:sz w:val="22"/>
        </w:rPr>
        <w:tab/>
      </w:r>
      <w:r>
        <w:rPr>
          <w:rFonts w:ascii="Segoe UI Symbol" w:eastAsia="Segoe UI Symbol" w:hAnsi="Segoe UI Symbol" w:cs="Segoe UI Symbol"/>
          <w:b w:val="0"/>
        </w:rPr>
        <w:t></w:t>
      </w:r>
      <w:r>
        <w:rPr>
          <w:rFonts w:ascii="Arial" w:eastAsia="Arial" w:hAnsi="Arial" w:cs="Arial"/>
          <w:b w:val="0"/>
        </w:rPr>
        <w:t xml:space="preserve"> </w:t>
      </w:r>
      <w:r>
        <w:t xml:space="preserve">Tables </w:t>
      </w:r>
    </w:p>
    <w:p w14:paraId="62206252" w14:textId="77777777" w:rsidR="002A4CAE" w:rsidRDefault="002D3675">
      <w:pPr>
        <w:spacing w:after="0" w:line="259" w:lineRule="auto"/>
        <w:ind w:left="0" w:firstLine="0"/>
        <w:jc w:val="left"/>
      </w:pPr>
      <w:r>
        <w:t xml:space="preserve"> </w:t>
      </w:r>
    </w:p>
    <w:p w14:paraId="0F68C68C" w14:textId="3BDB69D8" w:rsidR="002A4CAE" w:rsidRDefault="002D3675">
      <w:pPr>
        <w:ind w:left="437"/>
      </w:pPr>
      <w:r>
        <w:t xml:space="preserve">Do not use border and vertical lines to separate </w:t>
      </w:r>
      <w:r w:rsidR="008E53E3">
        <w:t>columns</w:t>
      </w:r>
      <w:r>
        <w:t xml:space="preserve">. Be sparing in the use of tables and ensure that the data presented in tables do not duplicate data described elsewhere in the article. </w:t>
      </w:r>
    </w:p>
    <w:p w14:paraId="4195ABC5" w14:textId="77777777" w:rsidR="002A4CAE" w:rsidRDefault="002D3675">
      <w:pPr>
        <w:spacing w:after="0" w:line="259" w:lineRule="auto"/>
        <w:ind w:left="427" w:firstLine="0"/>
        <w:jc w:val="left"/>
      </w:pPr>
      <w:r>
        <w:t xml:space="preserve"> </w:t>
      </w:r>
    </w:p>
    <w:p w14:paraId="25EB8646" w14:textId="55A5F04F" w:rsidR="002A4CAE" w:rsidRDefault="002D3675">
      <w:pPr>
        <w:ind w:left="437"/>
      </w:pPr>
      <w:r>
        <w:t xml:space="preserve">Place footnotes </w:t>
      </w:r>
      <w:r w:rsidR="00FB5CE7">
        <w:t>for</w:t>
      </w:r>
      <w:r>
        <w:t xml:space="preserve"> </w:t>
      </w:r>
      <w:r w:rsidR="00717ED2">
        <w:t xml:space="preserve">the </w:t>
      </w:r>
      <w:r>
        <w:t xml:space="preserve">table below the table body and indicate them with superscript lowercase letters. Use En-dash to indicate missing values and explain the empty cells in </w:t>
      </w:r>
      <w:r w:rsidR="00717ED2">
        <w:t xml:space="preserve">the </w:t>
      </w:r>
      <w:r>
        <w:t xml:space="preserve">footnote.  </w:t>
      </w:r>
    </w:p>
    <w:p w14:paraId="578AFFDF" w14:textId="77777777" w:rsidR="002A4CAE" w:rsidRDefault="002D3675">
      <w:pPr>
        <w:spacing w:after="0" w:line="259" w:lineRule="auto"/>
        <w:ind w:left="427" w:firstLine="0"/>
        <w:jc w:val="left"/>
      </w:pPr>
      <w:r>
        <w:t xml:space="preserve"> </w:t>
      </w:r>
    </w:p>
    <w:p w14:paraId="0A87030E" w14:textId="77777777" w:rsidR="002A4CAE" w:rsidRDefault="002D3675">
      <w:pPr>
        <w:ind w:left="437"/>
      </w:pPr>
      <w:r>
        <w:t xml:space="preserve">Example: </w:t>
      </w:r>
    </w:p>
    <w:p w14:paraId="788CD8EB" w14:textId="77777777" w:rsidR="002A4CAE" w:rsidRDefault="002D3675">
      <w:pPr>
        <w:spacing w:after="0" w:line="259" w:lineRule="auto"/>
        <w:ind w:left="42" w:firstLine="0"/>
        <w:jc w:val="center"/>
      </w:pPr>
      <w:r>
        <w:t xml:space="preserve"> </w:t>
      </w:r>
    </w:p>
    <w:p w14:paraId="4E6AAF59" w14:textId="77777777" w:rsidR="002A4CAE" w:rsidRDefault="002D3675">
      <w:pPr>
        <w:ind w:left="1995"/>
      </w:pPr>
      <w:r>
        <w:t xml:space="preserve">Table 1: Maximum length of slurry pipe jacking method. </w:t>
      </w:r>
    </w:p>
    <w:p w14:paraId="6DD5CC76" w14:textId="77777777" w:rsidR="002A4CAE" w:rsidRDefault="002D3675">
      <w:pPr>
        <w:spacing w:after="0" w:line="259" w:lineRule="auto"/>
        <w:ind w:left="42" w:firstLine="0"/>
        <w:jc w:val="center"/>
      </w:pPr>
      <w:r>
        <w:t xml:space="preserve"> </w:t>
      </w:r>
    </w:p>
    <w:tbl>
      <w:tblPr>
        <w:tblStyle w:val="TableGrid"/>
        <w:tblW w:w="5349" w:type="dxa"/>
        <w:tblInd w:w="1999" w:type="dxa"/>
        <w:tblCellMar>
          <w:top w:w="58" w:type="dxa"/>
          <w:right w:w="115" w:type="dxa"/>
        </w:tblCellMar>
        <w:tblLook w:val="04A0" w:firstRow="1" w:lastRow="0" w:firstColumn="1" w:lastColumn="0" w:noHBand="0" w:noVBand="1"/>
      </w:tblPr>
      <w:tblGrid>
        <w:gridCol w:w="3126"/>
        <w:gridCol w:w="2223"/>
      </w:tblGrid>
      <w:tr w:rsidR="002A4CAE" w14:paraId="02150459" w14:textId="77777777">
        <w:trPr>
          <w:trHeight w:val="334"/>
        </w:trPr>
        <w:tc>
          <w:tcPr>
            <w:tcW w:w="3126" w:type="dxa"/>
            <w:tcBorders>
              <w:top w:val="single" w:sz="8" w:space="0" w:color="000000"/>
              <w:left w:val="nil"/>
              <w:bottom w:val="single" w:sz="8" w:space="0" w:color="000000"/>
              <w:right w:val="nil"/>
            </w:tcBorders>
          </w:tcPr>
          <w:p w14:paraId="3E11B09F" w14:textId="77777777" w:rsidR="002A4CAE" w:rsidRDefault="002D3675">
            <w:pPr>
              <w:spacing w:after="0" w:line="259" w:lineRule="auto"/>
              <w:ind w:left="893" w:firstLine="0"/>
              <w:jc w:val="left"/>
            </w:pPr>
            <w:r>
              <w:t xml:space="preserve">Bore (mm) </w:t>
            </w:r>
          </w:p>
        </w:tc>
        <w:tc>
          <w:tcPr>
            <w:tcW w:w="2223" w:type="dxa"/>
            <w:tcBorders>
              <w:top w:val="single" w:sz="8" w:space="0" w:color="000000"/>
              <w:left w:val="nil"/>
              <w:bottom w:val="single" w:sz="8" w:space="0" w:color="000000"/>
              <w:right w:val="nil"/>
            </w:tcBorders>
          </w:tcPr>
          <w:p w14:paraId="47B19103" w14:textId="77777777" w:rsidR="002A4CAE" w:rsidRDefault="002D3675">
            <w:pPr>
              <w:spacing w:after="0" w:line="259" w:lineRule="auto"/>
              <w:ind w:left="0" w:firstLine="0"/>
              <w:jc w:val="left"/>
            </w:pPr>
            <w:r>
              <w:t xml:space="preserve">Maximum length (m) </w:t>
            </w:r>
          </w:p>
        </w:tc>
      </w:tr>
      <w:tr w:rsidR="002A4CAE" w14:paraId="3571B083" w14:textId="77777777">
        <w:trPr>
          <w:trHeight w:val="345"/>
        </w:trPr>
        <w:tc>
          <w:tcPr>
            <w:tcW w:w="3126" w:type="dxa"/>
            <w:tcBorders>
              <w:top w:val="single" w:sz="8" w:space="0" w:color="000000"/>
              <w:left w:val="nil"/>
              <w:bottom w:val="nil"/>
              <w:right w:val="nil"/>
            </w:tcBorders>
          </w:tcPr>
          <w:p w14:paraId="7B547F27" w14:textId="77777777" w:rsidR="002A4CAE" w:rsidRDefault="002D3675">
            <w:pPr>
              <w:spacing w:after="0" w:line="259" w:lineRule="auto"/>
              <w:ind w:left="980" w:firstLine="0"/>
              <w:jc w:val="left"/>
            </w:pPr>
            <w:r>
              <w:t xml:space="preserve">800–900 </w:t>
            </w:r>
          </w:p>
        </w:tc>
        <w:tc>
          <w:tcPr>
            <w:tcW w:w="2223" w:type="dxa"/>
            <w:tcBorders>
              <w:top w:val="single" w:sz="8" w:space="0" w:color="000000"/>
              <w:left w:val="nil"/>
              <w:bottom w:val="nil"/>
              <w:right w:val="nil"/>
            </w:tcBorders>
          </w:tcPr>
          <w:p w14:paraId="739EFD8B" w14:textId="77777777" w:rsidR="002A4CAE" w:rsidRDefault="002D3675">
            <w:pPr>
              <w:spacing w:after="0" w:line="259" w:lineRule="auto"/>
              <w:ind w:left="226" w:firstLine="0"/>
              <w:jc w:val="left"/>
            </w:pPr>
            <w:r>
              <w:t>150–300</w:t>
            </w:r>
            <w:r>
              <w:rPr>
                <w:vertAlign w:val="superscript"/>
              </w:rPr>
              <w:t>a</w:t>
            </w:r>
            <w:r>
              <w:t xml:space="preserve"> (600) </w:t>
            </w:r>
          </w:p>
        </w:tc>
      </w:tr>
      <w:tr w:rsidR="002A4CAE" w14:paraId="25F20E4D" w14:textId="77777777">
        <w:trPr>
          <w:trHeight w:val="314"/>
        </w:trPr>
        <w:tc>
          <w:tcPr>
            <w:tcW w:w="3126" w:type="dxa"/>
            <w:tcBorders>
              <w:top w:val="nil"/>
              <w:left w:val="nil"/>
              <w:bottom w:val="nil"/>
              <w:right w:val="nil"/>
            </w:tcBorders>
          </w:tcPr>
          <w:p w14:paraId="658D6489" w14:textId="77777777" w:rsidR="002A4CAE" w:rsidRDefault="002D3675">
            <w:pPr>
              <w:spacing w:after="0" w:line="259" w:lineRule="auto"/>
              <w:ind w:left="869" w:firstLine="0"/>
              <w:jc w:val="left"/>
            </w:pPr>
            <w:r>
              <w:t xml:space="preserve">1000–1100 </w:t>
            </w:r>
          </w:p>
        </w:tc>
        <w:tc>
          <w:tcPr>
            <w:tcW w:w="2223" w:type="dxa"/>
            <w:tcBorders>
              <w:top w:val="nil"/>
              <w:left w:val="nil"/>
              <w:bottom w:val="nil"/>
              <w:right w:val="nil"/>
            </w:tcBorders>
          </w:tcPr>
          <w:p w14:paraId="7C56B887" w14:textId="77777777" w:rsidR="002A4CAE" w:rsidRDefault="002D3675">
            <w:pPr>
              <w:spacing w:after="0" w:line="259" w:lineRule="auto"/>
              <w:ind w:left="257" w:firstLine="0"/>
              <w:jc w:val="left"/>
            </w:pPr>
            <w:r>
              <w:t xml:space="preserve">200–400 (720) </w:t>
            </w:r>
          </w:p>
        </w:tc>
      </w:tr>
      <w:tr w:rsidR="002A4CAE" w14:paraId="18779057" w14:textId="77777777">
        <w:trPr>
          <w:trHeight w:val="314"/>
        </w:trPr>
        <w:tc>
          <w:tcPr>
            <w:tcW w:w="3126" w:type="dxa"/>
            <w:tcBorders>
              <w:top w:val="nil"/>
              <w:left w:val="nil"/>
              <w:bottom w:val="nil"/>
              <w:right w:val="nil"/>
            </w:tcBorders>
          </w:tcPr>
          <w:p w14:paraId="521B722B" w14:textId="77777777" w:rsidR="002A4CAE" w:rsidRDefault="002D3675">
            <w:pPr>
              <w:spacing w:after="0" w:line="259" w:lineRule="auto"/>
              <w:ind w:left="869" w:firstLine="0"/>
              <w:jc w:val="left"/>
            </w:pPr>
            <w:r>
              <w:t xml:space="preserve">1200–1500 </w:t>
            </w:r>
          </w:p>
        </w:tc>
        <w:tc>
          <w:tcPr>
            <w:tcW w:w="2223" w:type="dxa"/>
            <w:tcBorders>
              <w:top w:val="nil"/>
              <w:left w:val="nil"/>
              <w:bottom w:val="nil"/>
              <w:right w:val="nil"/>
            </w:tcBorders>
          </w:tcPr>
          <w:p w14:paraId="01F7BF6E" w14:textId="77777777" w:rsidR="002A4CAE" w:rsidRDefault="002D3675">
            <w:pPr>
              <w:spacing w:after="0" w:line="259" w:lineRule="auto"/>
              <w:ind w:left="257" w:firstLine="0"/>
              <w:jc w:val="left"/>
            </w:pPr>
            <w:r>
              <w:t xml:space="preserve">200–450 (850) </w:t>
            </w:r>
          </w:p>
        </w:tc>
      </w:tr>
      <w:tr w:rsidR="002A4CAE" w14:paraId="54544A68" w14:textId="77777777">
        <w:trPr>
          <w:trHeight w:val="306"/>
        </w:trPr>
        <w:tc>
          <w:tcPr>
            <w:tcW w:w="3126" w:type="dxa"/>
            <w:tcBorders>
              <w:top w:val="nil"/>
              <w:left w:val="nil"/>
              <w:bottom w:val="single" w:sz="8" w:space="0" w:color="000000"/>
              <w:right w:val="nil"/>
            </w:tcBorders>
          </w:tcPr>
          <w:p w14:paraId="3DE927FC" w14:textId="77777777" w:rsidR="002A4CAE" w:rsidRDefault="002D3675">
            <w:pPr>
              <w:spacing w:after="0" w:line="259" w:lineRule="auto"/>
              <w:ind w:left="869" w:firstLine="0"/>
              <w:jc w:val="left"/>
            </w:pPr>
            <w:r>
              <w:t xml:space="preserve">1650–2000 </w:t>
            </w:r>
          </w:p>
        </w:tc>
        <w:tc>
          <w:tcPr>
            <w:tcW w:w="2223" w:type="dxa"/>
            <w:tcBorders>
              <w:top w:val="nil"/>
              <w:left w:val="nil"/>
              <w:bottom w:val="single" w:sz="8" w:space="0" w:color="000000"/>
              <w:right w:val="nil"/>
            </w:tcBorders>
          </w:tcPr>
          <w:p w14:paraId="34AFB8E0" w14:textId="77777777" w:rsidR="002A4CAE" w:rsidRDefault="002D3675">
            <w:pPr>
              <w:spacing w:after="0" w:line="259" w:lineRule="auto"/>
              <w:ind w:left="257" w:firstLine="0"/>
              <w:jc w:val="left"/>
            </w:pPr>
            <w:r>
              <w:t xml:space="preserve">300–600 (930) </w:t>
            </w:r>
          </w:p>
        </w:tc>
      </w:tr>
    </w:tbl>
    <w:p w14:paraId="40B75A3D" w14:textId="77777777" w:rsidR="002A4CAE" w:rsidRDefault="002D3675">
      <w:pPr>
        <w:ind w:left="1995"/>
      </w:pPr>
      <w:r>
        <w:rPr>
          <w:vertAlign w:val="superscript"/>
        </w:rPr>
        <w:t>a</w:t>
      </w:r>
      <w:r>
        <w:t xml:space="preserve">( ): The case of cutter for boulder layer is indicated. </w:t>
      </w:r>
    </w:p>
    <w:p w14:paraId="550DA38F" w14:textId="77777777" w:rsidR="002A4CAE" w:rsidRDefault="002D3675">
      <w:pPr>
        <w:spacing w:after="0" w:line="259" w:lineRule="auto"/>
        <w:ind w:left="0" w:firstLine="0"/>
        <w:jc w:val="left"/>
      </w:pPr>
      <w:r>
        <w:rPr>
          <w:b/>
        </w:rPr>
        <w:t xml:space="preserve"> </w:t>
      </w:r>
    </w:p>
    <w:p w14:paraId="07489725" w14:textId="77777777" w:rsidR="002A4CAE" w:rsidRDefault="002D3675">
      <w:pPr>
        <w:spacing w:after="0" w:line="259" w:lineRule="auto"/>
        <w:ind w:left="0" w:firstLine="0"/>
        <w:jc w:val="left"/>
      </w:pPr>
      <w:r>
        <w:rPr>
          <w:b/>
        </w:rPr>
        <w:t xml:space="preserve"> </w:t>
      </w:r>
    </w:p>
    <w:p w14:paraId="06DB1307" w14:textId="77777777" w:rsidR="002A4CAE" w:rsidRDefault="002D3675">
      <w:pPr>
        <w:pStyle w:val="Heading4"/>
        <w:tabs>
          <w:tab w:val="center" w:pos="406"/>
          <w:tab w:val="center" w:pos="1062"/>
        </w:tabs>
        <w:ind w:left="0" w:firstLine="0"/>
      </w:pPr>
      <w:r>
        <w:rPr>
          <w:rFonts w:ascii="Calibri" w:eastAsia="Calibri" w:hAnsi="Calibri" w:cs="Calibri"/>
          <w:b w:val="0"/>
          <w:sz w:val="22"/>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Figures </w:t>
      </w:r>
    </w:p>
    <w:p w14:paraId="1D75A9F1" w14:textId="77777777" w:rsidR="002A4CAE" w:rsidRDefault="002D3675">
      <w:pPr>
        <w:spacing w:after="0" w:line="259" w:lineRule="auto"/>
        <w:ind w:left="0" w:firstLine="0"/>
        <w:jc w:val="left"/>
      </w:pPr>
      <w:r>
        <w:t xml:space="preserve"> </w:t>
      </w:r>
    </w:p>
    <w:p w14:paraId="46055772" w14:textId="7259213C" w:rsidR="002A4CAE" w:rsidRDefault="002D3675">
      <w:pPr>
        <w:ind w:left="293"/>
      </w:pPr>
      <w:r>
        <w:t xml:space="preserve">Figure captions </w:t>
      </w:r>
      <w:r w:rsidR="008E53E3">
        <w:t>containing</w:t>
      </w:r>
      <w:r>
        <w:t xml:space="preserve"> </w:t>
      </w:r>
      <w:r w:rsidR="008E53E3">
        <w:t xml:space="preserve">the </w:t>
      </w:r>
      <w:r>
        <w:t xml:space="preserve">title and description of </w:t>
      </w:r>
      <w:r w:rsidR="00717ED2">
        <w:t xml:space="preserve">the </w:t>
      </w:r>
      <w:r>
        <w:t xml:space="preserve">figure should be prepared in </w:t>
      </w:r>
      <w:r>
        <w:rPr>
          <w:i/>
        </w:rPr>
        <w:t>separate files</w:t>
      </w:r>
      <w:r>
        <w:t xml:space="preserve">. If a figure is separated into several parts, use lettering e.g. Figure 1(a), Figure 1(b).  </w:t>
      </w:r>
    </w:p>
    <w:p w14:paraId="55F88289" w14:textId="77777777" w:rsidR="002A4CAE" w:rsidRDefault="002D3675">
      <w:pPr>
        <w:spacing w:after="0" w:line="259" w:lineRule="auto"/>
        <w:ind w:left="283" w:firstLine="0"/>
        <w:jc w:val="left"/>
      </w:pPr>
      <w:r>
        <w:t xml:space="preserve"> </w:t>
      </w:r>
    </w:p>
    <w:p w14:paraId="39B49E9B" w14:textId="7880D9F3" w:rsidR="002A4CAE" w:rsidRDefault="002D3675" w:rsidP="0093757A">
      <w:pPr>
        <w:ind w:left="293"/>
      </w:pPr>
      <w:r>
        <w:t xml:space="preserve">When preparing illustrations authors must ensure that: (1) </w:t>
      </w:r>
      <w:r w:rsidR="008E53E3">
        <w:t xml:space="preserve">the </w:t>
      </w:r>
      <w:r>
        <w:t xml:space="preserve">colours chosen will reproduce well </w:t>
      </w:r>
      <w:r w:rsidR="0093757A">
        <w:t xml:space="preserve">even </w:t>
      </w:r>
      <w:r>
        <w:t xml:space="preserve">when printed in black &amp; white and (2) descriptions of figures in text and captions </w:t>
      </w:r>
      <w:r w:rsidR="0093757A">
        <w:t>are</w:t>
      </w:r>
      <w:r>
        <w:t xml:space="preserve"> sufficiently clear. This is the author’s responsibility. </w:t>
      </w:r>
    </w:p>
    <w:p w14:paraId="61357C2B" w14:textId="77777777" w:rsidR="002A4CAE" w:rsidRDefault="002D3675">
      <w:pPr>
        <w:spacing w:after="19" w:line="259" w:lineRule="auto"/>
        <w:ind w:left="283" w:firstLine="0"/>
        <w:jc w:val="left"/>
      </w:pPr>
      <w:r>
        <w:t xml:space="preserve"> </w:t>
      </w:r>
    </w:p>
    <w:p w14:paraId="5BE971FC" w14:textId="77777777" w:rsidR="002A4CAE" w:rsidRDefault="002D3675">
      <w:pPr>
        <w:pStyle w:val="Heading4"/>
        <w:tabs>
          <w:tab w:val="center" w:pos="406"/>
          <w:tab w:val="center" w:pos="1049"/>
        </w:tabs>
        <w:ind w:left="0" w:firstLine="0"/>
      </w:pPr>
      <w:r>
        <w:rPr>
          <w:rFonts w:ascii="Calibri" w:eastAsia="Calibri" w:hAnsi="Calibri" w:cs="Calibri"/>
          <w:b w:val="0"/>
          <w:sz w:val="22"/>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Graphs</w:t>
      </w:r>
      <w:r>
        <w:rPr>
          <w:b w:val="0"/>
        </w:rPr>
        <w:t xml:space="preserve"> </w:t>
      </w:r>
    </w:p>
    <w:p w14:paraId="25C6ADC2" w14:textId="77777777" w:rsidR="002A4CAE" w:rsidRDefault="002D3675">
      <w:pPr>
        <w:spacing w:after="0" w:line="259" w:lineRule="auto"/>
        <w:ind w:left="283" w:firstLine="0"/>
        <w:jc w:val="left"/>
      </w:pPr>
      <w:r>
        <w:rPr>
          <w:b/>
        </w:rPr>
        <w:t xml:space="preserve"> </w:t>
      </w:r>
    </w:p>
    <w:p w14:paraId="5204C3D1" w14:textId="605CF5E7" w:rsidR="002A4CAE" w:rsidRDefault="002D3675">
      <w:pPr>
        <w:spacing w:after="32"/>
        <w:ind w:left="293"/>
      </w:pPr>
      <w:r>
        <w:t xml:space="preserve">Graphs should be self-explanatory, their purpose evident without reference to the text. Indicate clearly what is being plotted, in both horizontal and vertical directions. Include appropriate units. Orient letters and numbers so that they may be easily read from the bottom or the </w:t>
      </w:r>
      <w:r w:rsidR="008E53E3">
        <w:t>right-hand</w:t>
      </w:r>
      <w:r>
        <w:t xml:space="preserve"> side of the graph. Relevant non-graphic material, such as the key to the symbolism in the graph, </w:t>
      </w:r>
      <w:r w:rsidR="008E53E3">
        <w:t>may be</w:t>
      </w:r>
      <w:r>
        <w:t xml:space="preserve"> included within the confines of the graph frame if it will fit without crowding; otherwise</w:t>
      </w:r>
      <w:r w:rsidR="00FB5CE7">
        <w:t>,</w:t>
      </w:r>
      <w:r>
        <w:t xml:space="preserve"> put the explanatory material in the caption. </w:t>
      </w:r>
    </w:p>
    <w:p w14:paraId="1BD908B0" w14:textId="77777777" w:rsidR="002A4CAE" w:rsidRDefault="002D3675">
      <w:pPr>
        <w:spacing w:after="0" w:line="259" w:lineRule="auto"/>
        <w:ind w:left="0" w:firstLine="0"/>
        <w:jc w:val="left"/>
      </w:pPr>
      <w:r>
        <w:rPr>
          <w:b/>
          <w:color w:val="57257D"/>
          <w:sz w:val="24"/>
        </w:rPr>
        <w:t xml:space="preserve"> </w:t>
      </w:r>
    </w:p>
    <w:p w14:paraId="702F00A8" w14:textId="77777777" w:rsidR="002A4CAE" w:rsidRDefault="002D3675">
      <w:pPr>
        <w:pStyle w:val="Heading3"/>
        <w:ind w:left="-5"/>
      </w:pPr>
      <w:r>
        <w:t xml:space="preserve">Artwork  </w:t>
      </w:r>
    </w:p>
    <w:p w14:paraId="56391A20" w14:textId="77777777" w:rsidR="002A4CAE" w:rsidRDefault="002D3675">
      <w:pPr>
        <w:spacing w:after="0" w:line="259" w:lineRule="auto"/>
        <w:ind w:left="0" w:firstLine="0"/>
        <w:jc w:val="left"/>
      </w:pPr>
      <w:r>
        <w:rPr>
          <w:b/>
        </w:rPr>
        <w:t xml:space="preserve"> </w:t>
      </w:r>
    </w:p>
    <w:p w14:paraId="67AC2972" w14:textId="77777777" w:rsidR="002A4CAE" w:rsidRDefault="002D3675">
      <w:pPr>
        <w:ind w:left="-5"/>
      </w:pPr>
      <w:r>
        <w:lastRenderedPageBreak/>
        <w:t xml:space="preserve">Submitting your illustrations, pictures, tables, audio, video, and other multimedia or other material in an electronic format helps us produce your work to the best possible standards, ensuring accuracy, clarity and a high level of detail. This process will also ensure that your article can be easily retrieved from the online indexing databases.  </w:t>
      </w:r>
    </w:p>
    <w:p w14:paraId="52BEE2DD" w14:textId="77777777" w:rsidR="002A4CAE" w:rsidRDefault="002D3675">
      <w:pPr>
        <w:spacing w:after="0" w:line="259" w:lineRule="auto"/>
        <w:ind w:left="0" w:firstLine="0"/>
        <w:jc w:val="left"/>
      </w:pPr>
      <w:r>
        <w:t xml:space="preserve"> </w:t>
      </w:r>
    </w:p>
    <w:p w14:paraId="00121A12" w14:textId="77777777" w:rsidR="002A4CAE" w:rsidRDefault="002D3675">
      <w:pPr>
        <w:pStyle w:val="Heading4"/>
        <w:ind w:left="-5"/>
      </w:pPr>
      <w:r>
        <w:t xml:space="preserve">Graphic Files </w:t>
      </w:r>
    </w:p>
    <w:p w14:paraId="517ED996" w14:textId="77777777" w:rsidR="002A4CAE" w:rsidRDefault="002D3675">
      <w:pPr>
        <w:spacing w:after="19" w:line="259" w:lineRule="auto"/>
        <w:ind w:left="0" w:firstLine="0"/>
        <w:jc w:val="left"/>
      </w:pPr>
      <w:r>
        <w:rPr>
          <w:b/>
        </w:rPr>
        <w:t xml:space="preserve"> </w:t>
      </w:r>
    </w:p>
    <w:p w14:paraId="0A6E406A" w14:textId="74C39A07" w:rsidR="002A4CAE" w:rsidRDefault="002D3675">
      <w:pPr>
        <w:numPr>
          <w:ilvl w:val="0"/>
          <w:numId w:val="3"/>
        </w:numPr>
        <w:ind w:hanging="360"/>
      </w:pPr>
      <w:r>
        <w:t xml:space="preserve">Please submit </w:t>
      </w:r>
      <w:r>
        <w:rPr>
          <w:i/>
        </w:rPr>
        <w:t>each</w:t>
      </w:r>
      <w:r>
        <w:t xml:space="preserve"> </w:t>
      </w:r>
      <w:r w:rsidR="008E53E3">
        <w:t>illustration</w:t>
      </w:r>
      <w:r>
        <w:t>/</w:t>
      </w:r>
      <w:r w:rsidR="008E53E3">
        <w:t>figure</w:t>
      </w:r>
      <w:r>
        <w:t xml:space="preserve"> in a separate file (in its original format). </w:t>
      </w:r>
    </w:p>
    <w:p w14:paraId="42A9D95B" w14:textId="77777777" w:rsidR="002A4CAE" w:rsidRDefault="002D3675">
      <w:pPr>
        <w:numPr>
          <w:ilvl w:val="0"/>
          <w:numId w:val="3"/>
        </w:numPr>
        <w:ind w:hanging="360"/>
      </w:pPr>
      <w:r>
        <w:t xml:space="preserve">All files must be cross-platform compatible.  </w:t>
      </w:r>
    </w:p>
    <w:p w14:paraId="09045067" w14:textId="77777777" w:rsidR="002A4CAE" w:rsidRDefault="002D3675">
      <w:pPr>
        <w:numPr>
          <w:ilvl w:val="0"/>
          <w:numId w:val="3"/>
        </w:numPr>
        <w:ind w:hanging="360"/>
      </w:pPr>
      <w:r>
        <w:t xml:space="preserve">Make sure you use uniform lettering and sizing of your original artwork. </w:t>
      </w:r>
    </w:p>
    <w:p w14:paraId="058D38D1" w14:textId="77777777" w:rsidR="002A4CAE" w:rsidRDefault="002D3675">
      <w:pPr>
        <w:numPr>
          <w:ilvl w:val="0"/>
          <w:numId w:val="3"/>
        </w:numPr>
        <w:ind w:hanging="360"/>
      </w:pPr>
      <w:r>
        <w:t xml:space="preserve">Number the illustrations according to their sequence in the text. </w:t>
      </w:r>
    </w:p>
    <w:p w14:paraId="15C962A6" w14:textId="77777777" w:rsidR="002A4CAE" w:rsidRDefault="002D3675">
      <w:pPr>
        <w:numPr>
          <w:ilvl w:val="0"/>
          <w:numId w:val="3"/>
        </w:numPr>
        <w:ind w:hanging="360"/>
      </w:pPr>
      <w:r>
        <w:t xml:space="preserve">Use a logical naming convention for your artwork files. </w:t>
      </w:r>
    </w:p>
    <w:p w14:paraId="69DA4109" w14:textId="77777777" w:rsidR="002A4CAE" w:rsidRDefault="002D3675">
      <w:pPr>
        <w:numPr>
          <w:ilvl w:val="0"/>
          <w:numId w:val="3"/>
        </w:numPr>
        <w:ind w:hanging="360"/>
      </w:pPr>
      <w:r>
        <w:t xml:space="preserve">Provide captions to illustrations separately. </w:t>
      </w:r>
    </w:p>
    <w:p w14:paraId="74FDE217" w14:textId="1E735F2F" w:rsidR="002A4CAE" w:rsidRDefault="002D3675">
      <w:pPr>
        <w:numPr>
          <w:ilvl w:val="0"/>
          <w:numId w:val="3"/>
        </w:numPr>
        <w:ind w:hanging="360"/>
      </w:pPr>
      <w:r>
        <w:t xml:space="preserve">Please note that we only accept TIFF and EPS </w:t>
      </w:r>
      <w:r w:rsidR="00FB5CE7">
        <w:t>formats</w:t>
      </w:r>
      <w:r>
        <w:t xml:space="preserve">. (JPEG is only allowed if </w:t>
      </w:r>
      <w:r w:rsidR="00FB5CE7">
        <w:t xml:space="preserve">a </w:t>
      </w:r>
      <w:r>
        <w:t xml:space="preserve">TIFF file is not available and highly restricted to </w:t>
      </w:r>
      <w:r w:rsidR="00FB5CE7">
        <w:t>a</w:t>
      </w:r>
      <w:r>
        <w:t xml:space="preserve"> minimum of 500 dpi.) </w:t>
      </w:r>
    </w:p>
    <w:p w14:paraId="4AD774CE" w14:textId="77777777" w:rsidR="002A4CAE" w:rsidRDefault="002D3675">
      <w:pPr>
        <w:spacing w:after="0" w:line="259" w:lineRule="auto"/>
        <w:ind w:left="0" w:firstLine="0"/>
        <w:jc w:val="left"/>
      </w:pPr>
      <w:r>
        <w:rPr>
          <w:b/>
        </w:rPr>
        <w:t xml:space="preserve"> </w:t>
      </w:r>
    </w:p>
    <w:p w14:paraId="46A8E4C4" w14:textId="77777777" w:rsidR="002A4CAE" w:rsidRDefault="002D3675">
      <w:pPr>
        <w:pStyle w:val="Heading4"/>
        <w:ind w:left="-5"/>
      </w:pPr>
      <w:r>
        <w:t xml:space="preserve">Figure Graphic Formatting Guidelines </w:t>
      </w:r>
    </w:p>
    <w:p w14:paraId="585D1C8D" w14:textId="77777777" w:rsidR="002A4CAE" w:rsidRDefault="002D3675">
      <w:pPr>
        <w:spacing w:after="0" w:line="259" w:lineRule="auto"/>
        <w:ind w:left="0" w:firstLine="0"/>
        <w:jc w:val="left"/>
      </w:pPr>
      <w:r>
        <w:t xml:space="preserve"> </w:t>
      </w:r>
    </w:p>
    <w:tbl>
      <w:tblPr>
        <w:tblStyle w:val="TableGrid"/>
        <w:tblW w:w="9592" w:type="dxa"/>
        <w:tblInd w:w="-122" w:type="dxa"/>
        <w:tblCellMar>
          <w:top w:w="39" w:type="dxa"/>
        </w:tblCellMar>
        <w:tblLook w:val="04A0" w:firstRow="1" w:lastRow="0" w:firstColumn="1" w:lastColumn="0" w:noHBand="0" w:noVBand="1"/>
      </w:tblPr>
      <w:tblGrid>
        <w:gridCol w:w="2208"/>
        <w:gridCol w:w="168"/>
        <w:gridCol w:w="3205"/>
        <w:gridCol w:w="1526"/>
        <w:gridCol w:w="969"/>
        <w:gridCol w:w="405"/>
        <w:gridCol w:w="1111"/>
      </w:tblGrid>
      <w:tr w:rsidR="002A4CAE" w14:paraId="78009E4A" w14:textId="77777777">
        <w:trPr>
          <w:trHeight w:val="696"/>
        </w:trPr>
        <w:tc>
          <w:tcPr>
            <w:tcW w:w="2376" w:type="dxa"/>
            <w:gridSpan w:val="2"/>
            <w:tcBorders>
              <w:top w:val="single" w:sz="4" w:space="0" w:color="000000"/>
              <w:left w:val="nil"/>
              <w:bottom w:val="single" w:sz="4" w:space="0" w:color="000000"/>
              <w:right w:val="nil"/>
            </w:tcBorders>
            <w:vAlign w:val="center"/>
          </w:tcPr>
          <w:p w14:paraId="071D35E7" w14:textId="77777777" w:rsidR="002A4CAE" w:rsidRDefault="002D3675">
            <w:pPr>
              <w:spacing w:after="0" w:line="259" w:lineRule="auto"/>
              <w:ind w:left="122" w:firstLine="0"/>
              <w:jc w:val="left"/>
            </w:pPr>
            <w:r>
              <w:t xml:space="preserve">Image type </w:t>
            </w:r>
          </w:p>
        </w:tc>
        <w:tc>
          <w:tcPr>
            <w:tcW w:w="3205" w:type="dxa"/>
            <w:tcBorders>
              <w:top w:val="single" w:sz="4" w:space="0" w:color="000000"/>
              <w:left w:val="nil"/>
              <w:bottom w:val="single" w:sz="4" w:space="0" w:color="000000"/>
              <w:right w:val="nil"/>
            </w:tcBorders>
            <w:vAlign w:val="center"/>
          </w:tcPr>
          <w:p w14:paraId="06A988E2" w14:textId="77777777" w:rsidR="002A4CAE" w:rsidRDefault="002D3675">
            <w:pPr>
              <w:spacing w:after="0" w:line="259" w:lineRule="auto"/>
              <w:ind w:left="0" w:firstLine="0"/>
              <w:jc w:val="left"/>
            </w:pPr>
            <w:r>
              <w:t xml:space="preserve">Example </w:t>
            </w:r>
          </w:p>
        </w:tc>
        <w:tc>
          <w:tcPr>
            <w:tcW w:w="1526" w:type="dxa"/>
            <w:tcBorders>
              <w:top w:val="single" w:sz="4" w:space="0" w:color="000000"/>
              <w:left w:val="nil"/>
              <w:bottom w:val="single" w:sz="4" w:space="0" w:color="000000"/>
              <w:right w:val="nil"/>
            </w:tcBorders>
            <w:vAlign w:val="center"/>
          </w:tcPr>
          <w:p w14:paraId="30F4EECA" w14:textId="77777777" w:rsidR="002A4CAE" w:rsidRDefault="002D3675">
            <w:pPr>
              <w:spacing w:after="0" w:line="259" w:lineRule="auto"/>
              <w:ind w:left="0" w:firstLine="0"/>
              <w:jc w:val="left"/>
            </w:pPr>
            <w:r>
              <w:t xml:space="preserve">Recommended format </w:t>
            </w:r>
          </w:p>
        </w:tc>
        <w:tc>
          <w:tcPr>
            <w:tcW w:w="1373" w:type="dxa"/>
            <w:gridSpan w:val="2"/>
            <w:tcBorders>
              <w:top w:val="single" w:sz="4" w:space="0" w:color="000000"/>
              <w:left w:val="nil"/>
              <w:bottom w:val="single" w:sz="4" w:space="0" w:color="000000"/>
              <w:right w:val="nil"/>
            </w:tcBorders>
            <w:vAlign w:val="center"/>
          </w:tcPr>
          <w:p w14:paraId="3F798710" w14:textId="55167EE0" w:rsidR="002A4CAE" w:rsidRDefault="008E53E3">
            <w:pPr>
              <w:spacing w:after="0" w:line="259" w:lineRule="auto"/>
              <w:ind w:left="0" w:firstLine="0"/>
              <w:jc w:val="left"/>
            </w:pPr>
            <w:r>
              <w:t>Colour</w:t>
            </w:r>
            <w:r w:rsidR="002D3675">
              <w:t xml:space="preserve"> mode </w:t>
            </w:r>
          </w:p>
        </w:tc>
        <w:tc>
          <w:tcPr>
            <w:tcW w:w="1111" w:type="dxa"/>
            <w:tcBorders>
              <w:top w:val="single" w:sz="4" w:space="0" w:color="000000"/>
              <w:left w:val="nil"/>
              <w:bottom w:val="single" w:sz="4" w:space="0" w:color="000000"/>
              <w:right w:val="nil"/>
            </w:tcBorders>
            <w:vAlign w:val="center"/>
          </w:tcPr>
          <w:p w14:paraId="343F35D3" w14:textId="77777777" w:rsidR="002A4CAE" w:rsidRDefault="002D3675">
            <w:pPr>
              <w:spacing w:after="0" w:line="259" w:lineRule="auto"/>
              <w:ind w:left="0" w:firstLine="0"/>
              <w:jc w:val="left"/>
            </w:pPr>
            <w:r>
              <w:t xml:space="preserve">Resolution </w:t>
            </w:r>
          </w:p>
        </w:tc>
      </w:tr>
      <w:tr w:rsidR="002A4CAE" w14:paraId="7D0CDADD" w14:textId="77777777">
        <w:trPr>
          <w:trHeight w:val="2079"/>
        </w:trPr>
        <w:tc>
          <w:tcPr>
            <w:tcW w:w="2376" w:type="dxa"/>
            <w:gridSpan w:val="2"/>
            <w:tcBorders>
              <w:top w:val="single" w:sz="4" w:space="0" w:color="000000"/>
              <w:left w:val="nil"/>
              <w:bottom w:val="single" w:sz="4" w:space="0" w:color="000000"/>
              <w:right w:val="nil"/>
            </w:tcBorders>
          </w:tcPr>
          <w:p w14:paraId="4AC57764" w14:textId="77777777" w:rsidR="002A4CAE" w:rsidRDefault="002D3675">
            <w:pPr>
              <w:spacing w:after="0" w:line="259" w:lineRule="auto"/>
              <w:ind w:left="122" w:firstLine="0"/>
              <w:jc w:val="left"/>
            </w:pPr>
            <w:r>
              <w:rPr>
                <w:i/>
                <w:u w:val="single" w:color="000000"/>
              </w:rPr>
              <w:t>Line Art</w:t>
            </w:r>
            <w:r>
              <w:rPr>
                <w:i/>
              </w:rPr>
              <w:t xml:space="preserve"> </w:t>
            </w:r>
          </w:p>
          <w:p w14:paraId="14821092" w14:textId="77777777" w:rsidR="002A4CAE" w:rsidRDefault="002D3675">
            <w:pPr>
              <w:spacing w:after="0" w:line="259" w:lineRule="auto"/>
              <w:ind w:left="122" w:right="71" w:firstLine="0"/>
            </w:pPr>
            <w:r>
              <w:t xml:space="preserve">An image composed of lines and text, which does not contain tonal or shaded areas </w:t>
            </w:r>
          </w:p>
        </w:tc>
        <w:tc>
          <w:tcPr>
            <w:tcW w:w="3205" w:type="dxa"/>
            <w:tcBorders>
              <w:top w:val="single" w:sz="4" w:space="0" w:color="000000"/>
              <w:left w:val="nil"/>
              <w:bottom w:val="single" w:sz="4" w:space="0" w:color="000000"/>
              <w:right w:val="nil"/>
            </w:tcBorders>
            <w:vAlign w:val="bottom"/>
          </w:tcPr>
          <w:p w14:paraId="5CC27153" w14:textId="77777777" w:rsidR="002A4CAE" w:rsidRDefault="002D3675">
            <w:pPr>
              <w:spacing w:after="0" w:line="259" w:lineRule="auto"/>
              <w:ind w:left="0" w:right="252" w:firstLine="0"/>
              <w:jc w:val="right"/>
            </w:pPr>
            <w:r>
              <w:rPr>
                <w:noProof/>
              </w:rPr>
              <w:drawing>
                <wp:inline distT="0" distB="0" distL="0" distR="0" wp14:anchorId="0F462457" wp14:editId="10ECE5D7">
                  <wp:extent cx="1752600" cy="117665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7"/>
                          <a:stretch>
                            <a:fillRect/>
                          </a:stretch>
                        </pic:blipFill>
                        <pic:spPr>
                          <a:xfrm>
                            <a:off x="0" y="0"/>
                            <a:ext cx="1752600" cy="1176655"/>
                          </a:xfrm>
                          <a:prstGeom prst="rect">
                            <a:avLst/>
                          </a:prstGeom>
                        </pic:spPr>
                      </pic:pic>
                    </a:graphicData>
                  </a:graphic>
                </wp:inline>
              </w:drawing>
            </w:r>
            <w:r>
              <w:t xml:space="preserve"> </w:t>
            </w:r>
          </w:p>
        </w:tc>
        <w:tc>
          <w:tcPr>
            <w:tcW w:w="1526" w:type="dxa"/>
            <w:tcBorders>
              <w:top w:val="single" w:sz="4" w:space="0" w:color="000000"/>
              <w:left w:val="nil"/>
              <w:bottom w:val="single" w:sz="4" w:space="0" w:color="000000"/>
              <w:right w:val="nil"/>
            </w:tcBorders>
          </w:tcPr>
          <w:p w14:paraId="2A827783" w14:textId="77777777" w:rsidR="002A4CAE" w:rsidRDefault="002D3675">
            <w:pPr>
              <w:spacing w:after="0" w:line="259" w:lineRule="auto"/>
              <w:ind w:left="0" w:firstLine="0"/>
              <w:jc w:val="left"/>
            </w:pPr>
            <w:r>
              <w:t xml:space="preserve">TIFF or EPS </w:t>
            </w:r>
          </w:p>
        </w:tc>
        <w:tc>
          <w:tcPr>
            <w:tcW w:w="1373" w:type="dxa"/>
            <w:gridSpan w:val="2"/>
            <w:tcBorders>
              <w:top w:val="single" w:sz="4" w:space="0" w:color="000000"/>
              <w:left w:val="nil"/>
              <w:bottom w:val="single" w:sz="4" w:space="0" w:color="000000"/>
              <w:right w:val="nil"/>
            </w:tcBorders>
          </w:tcPr>
          <w:p w14:paraId="6A2FA7D1" w14:textId="77777777" w:rsidR="002A4CAE" w:rsidRDefault="002D3675">
            <w:pPr>
              <w:spacing w:after="0" w:line="259" w:lineRule="auto"/>
              <w:ind w:left="0" w:firstLine="0"/>
              <w:jc w:val="left"/>
            </w:pPr>
            <w:r>
              <w:t xml:space="preserve">Monochrome </w:t>
            </w:r>
          </w:p>
          <w:p w14:paraId="4145E4DA" w14:textId="77777777" w:rsidR="002A4CAE" w:rsidRDefault="002D3675">
            <w:pPr>
              <w:spacing w:after="0" w:line="259" w:lineRule="auto"/>
              <w:ind w:left="0" w:firstLine="0"/>
              <w:jc w:val="left"/>
            </w:pPr>
            <w:r>
              <w:t xml:space="preserve">1-bit </w:t>
            </w:r>
          </w:p>
          <w:p w14:paraId="31695690" w14:textId="77777777" w:rsidR="002A4CAE" w:rsidRDefault="002D3675">
            <w:pPr>
              <w:tabs>
                <w:tab w:val="center" w:pos="1062"/>
              </w:tabs>
              <w:spacing w:after="0" w:line="259" w:lineRule="auto"/>
              <w:ind w:left="0" w:firstLine="0"/>
              <w:jc w:val="left"/>
            </w:pPr>
            <w:r>
              <w:t xml:space="preserve">(Bitmap) </w:t>
            </w:r>
            <w:r>
              <w:tab/>
              <w:t xml:space="preserve">or </w:t>
            </w:r>
          </w:p>
          <w:p w14:paraId="312AA436" w14:textId="77777777" w:rsidR="002A4CAE" w:rsidRDefault="002D3675">
            <w:pPr>
              <w:spacing w:after="0" w:line="259" w:lineRule="auto"/>
              <w:ind w:left="0" w:firstLine="0"/>
              <w:jc w:val="left"/>
            </w:pPr>
            <w:r>
              <w:t xml:space="preserve">RGB </w:t>
            </w:r>
          </w:p>
        </w:tc>
        <w:tc>
          <w:tcPr>
            <w:tcW w:w="1111" w:type="dxa"/>
            <w:tcBorders>
              <w:top w:val="single" w:sz="4" w:space="0" w:color="000000"/>
              <w:left w:val="nil"/>
              <w:bottom w:val="single" w:sz="4" w:space="0" w:color="000000"/>
              <w:right w:val="nil"/>
            </w:tcBorders>
          </w:tcPr>
          <w:p w14:paraId="4BEA738C" w14:textId="77777777" w:rsidR="002A4CAE" w:rsidRDefault="002D3675">
            <w:pPr>
              <w:spacing w:after="0" w:line="259" w:lineRule="auto"/>
              <w:ind w:left="0" w:firstLine="0"/>
              <w:jc w:val="left"/>
            </w:pPr>
            <w:r>
              <w:t xml:space="preserve">900–1200 </w:t>
            </w:r>
          </w:p>
          <w:p w14:paraId="7C5FAA15" w14:textId="77777777" w:rsidR="002A4CAE" w:rsidRDefault="002D3675">
            <w:pPr>
              <w:spacing w:after="0" w:line="259" w:lineRule="auto"/>
              <w:ind w:left="0" w:firstLine="0"/>
              <w:jc w:val="left"/>
            </w:pPr>
            <w:r>
              <w:t xml:space="preserve">dpi </w:t>
            </w:r>
          </w:p>
        </w:tc>
      </w:tr>
      <w:tr w:rsidR="002A4CAE" w14:paraId="6550E9FA" w14:textId="77777777">
        <w:trPr>
          <w:trHeight w:val="1614"/>
        </w:trPr>
        <w:tc>
          <w:tcPr>
            <w:tcW w:w="2208" w:type="dxa"/>
            <w:tcBorders>
              <w:top w:val="single" w:sz="4" w:space="0" w:color="000000"/>
              <w:left w:val="nil"/>
              <w:bottom w:val="nil"/>
              <w:right w:val="nil"/>
            </w:tcBorders>
          </w:tcPr>
          <w:p w14:paraId="71355E92" w14:textId="77777777" w:rsidR="002A4CAE" w:rsidRDefault="002D3675">
            <w:pPr>
              <w:spacing w:after="0" w:line="259" w:lineRule="auto"/>
              <w:ind w:left="122" w:firstLine="0"/>
              <w:jc w:val="left"/>
            </w:pPr>
            <w:r>
              <w:rPr>
                <w:i/>
                <w:u w:val="single" w:color="000000"/>
              </w:rPr>
              <w:t>Halftone</w:t>
            </w:r>
            <w:r>
              <w:rPr>
                <w:i/>
              </w:rPr>
              <w:t xml:space="preserve"> </w:t>
            </w:r>
          </w:p>
          <w:p w14:paraId="277A04D8" w14:textId="77777777" w:rsidR="002A4CAE" w:rsidRDefault="002D3675">
            <w:pPr>
              <w:spacing w:after="0" w:line="240" w:lineRule="auto"/>
              <w:ind w:left="122" w:firstLine="0"/>
            </w:pPr>
            <w:r>
              <w:t xml:space="preserve">A continuous tone photograph, which </w:t>
            </w:r>
          </w:p>
          <w:p w14:paraId="0F18AB69" w14:textId="77777777" w:rsidR="002A4CAE" w:rsidRDefault="002D3675">
            <w:pPr>
              <w:spacing w:after="0" w:line="259" w:lineRule="auto"/>
              <w:ind w:left="122" w:firstLine="0"/>
              <w:jc w:val="left"/>
            </w:pPr>
            <w:r>
              <w:t xml:space="preserve">contains no text </w:t>
            </w:r>
          </w:p>
        </w:tc>
        <w:tc>
          <w:tcPr>
            <w:tcW w:w="4899" w:type="dxa"/>
            <w:gridSpan w:val="3"/>
            <w:tcBorders>
              <w:top w:val="single" w:sz="4" w:space="0" w:color="000000"/>
              <w:left w:val="nil"/>
              <w:bottom w:val="nil"/>
              <w:right w:val="nil"/>
            </w:tcBorders>
          </w:tcPr>
          <w:p w14:paraId="4074A5EC" w14:textId="77777777" w:rsidR="002A4CAE" w:rsidRDefault="002D3675">
            <w:pPr>
              <w:tabs>
                <w:tab w:val="center" w:pos="1548"/>
                <w:tab w:val="center" w:pos="3572"/>
              </w:tabs>
              <w:spacing w:after="0" w:line="259" w:lineRule="auto"/>
              <w:ind w:left="0" w:firstLine="0"/>
              <w:jc w:val="left"/>
            </w:pPr>
            <w:r>
              <w:rPr>
                <w:rFonts w:ascii="Calibri" w:eastAsia="Calibri" w:hAnsi="Calibri" w:cs="Calibri"/>
                <w:sz w:val="22"/>
              </w:rPr>
              <w:tab/>
            </w:r>
            <w:r>
              <w:rPr>
                <w:noProof/>
              </w:rPr>
              <w:drawing>
                <wp:inline distT="0" distB="0" distL="0" distR="0" wp14:anchorId="6B3A207A" wp14:editId="2FFCCB14">
                  <wp:extent cx="1752600" cy="1151890"/>
                  <wp:effectExtent l="0" t="0" r="0" b="0"/>
                  <wp:docPr id="520" name="Picture 520"/>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a:blip r:embed="rId8"/>
                          <a:stretch>
                            <a:fillRect/>
                          </a:stretch>
                        </pic:blipFill>
                        <pic:spPr>
                          <a:xfrm>
                            <a:off x="0" y="0"/>
                            <a:ext cx="1752600" cy="1151890"/>
                          </a:xfrm>
                          <a:prstGeom prst="rect">
                            <a:avLst/>
                          </a:prstGeom>
                        </pic:spPr>
                      </pic:pic>
                    </a:graphicData>
                  </a:graphic>
                </wp:inline>
              </w:drawing>
            </w:r>
            <w:r>
              <w:tab/>
              <w:t xml:space="preserve">TIFF </w:t>
            </w:r>
          </w:p>
        </w:tc>
        <w:tc>
          <w:tcPr>
            <w:tcW w:w="969" w:type="dxa"/>
            <w:tcBorders>
              <w:top w:val="single" w:sz="4" w:space="0" w:color="000000"/>
              <w:left w:val="nil"/>
              <w:bottom w:val="nil"/>
              <w:right w:val="nil"/>
            </w:tcBorders>
          </w:tcPr>
          <w:p w14:paraId="560E3336" w14:textId="77777777" w:rsidR="002A4CAE" w:rsidRDefault="002D3675">
            <w:pPr>
              <w:spacing w:after="0" w:line="259" w:lineRule="auto"/>
              <w:ind w:left="0" w:firstLine="0"/>
              <w:jc w:val="left"/>
            </w:pPr>
            <w:r>
              <w:t xml:space="preserve">RGB </w:t>
            </w:r>
          </w:p>
          <w:p w14:paraId="79CF8EB5" w14:textId="77777777" w:rsidR="002A4CAE" w:rsidRDefault="002D3675">
            <w:pPr>
              <w:spacing w:after="0" w:line="259" w:lineRule="auto"/>
              <w:ind w:left="0" w:firstLine="0"/>
              <w:jc w:val="left"/>
            </w:pPr>
            <w:r>
              <w:t xml:space="preserve">Grayscale </w:t>
            </w:r>
          </w:p>
        </w:tc>
        <w:tc>
          <w:tcPr>
            <w:tcW w:w="405" w:type="dxa"/>
            <w:tcBorders>
              <w:top w:val="single" w:sz="4" w:space="0" w:color="000000"/>
              <w:left w:val="nil"/>
              <w:bottom w:val="nil"/>
              <w:right w:val="nil"/>
            </w:tcBorders>
          </w:tcPr>
          <w:p w14:paraId="2AA2ABC5" w14:textId="77777777" w:rsidR="002A4CAE" w:rsidRDefault="002D3675">
            <w:pPr>
              <w:spacing w:after="0" w:line="259" w:lineRule="auto"/>
              <w:ind w:left="0" w:firstLine="0"/>
              <w:jc w:val="left"/>
            </w:pPr>
            <w:r>
              <w:t xml:space="preserve">or </w:t>
            </w:r>
          </w:p>
        </w:tc>
        <w:tc>
          <w:tcPr>
            <w:tcW w:w="1111" w:type="dxa"/>
            <w:tcBorders>
              <w:top w:val="single" w:sz="4" w:space="0" w:color="000000"/>
              <w:left w:val="nil"/>
              <w:bottom w:val="nil"/>
              <w:right w:val="nil"/>
            </w:tcBorders>
          </w:tcPr>
          <w:p w14:paraId="3DA45B57" w14:textId="77777777" w:rsidR="002A4CAE" w:rsidRDefault="002D3675">
            <w:pPr>
              <w:spacing w:after="0" w:line="259" w:lineRule="auto"/>
              <w:ind w:left="0" w:firstLine="0"/>
              <w:jc w:val="left"/>
            </w:pPr>
            <w:r>
              <w:t xml:space="preserve">300 dpi </w:t>
            </w:r>
          </w:p>
        </w:tc>
      </w:tr>
      <w:tr w:rsidR="002A4CAE" w14:paraId="650467A4" w14:textId="77777777">
        <w:trPr>
          <w:trHeight w:val="2961"/>
        </w:trPr>
        <w:tc>
          <w:tcPr>
            <w:tcW w:w="2208" w:type="dxa"/>
            <w:tcBorders>
              <w:top w:val="nil"/>
              <w:left w:val="nil"/>
              <w:bottom w:val="single" w:sz="4" w:space="0" w:color="000000"/>
              <w:right w:val="nil"/>
            </w:tcBorders>
          </w:tcPr>
          <w:p w14:paraId="6C2CFFB3" w14:textId="77777777" w:rsidR="002A4CAE" w:rsidRDefault="002D3675">
            <w:pPr>
              <w:spacing w:after="0" w:line="259" w:lineRule="auto"/>
              <w:ind w:left="122" w:firstLine="0"/>
              <w:jc w:val="left"/>
            </w:pPr>
            <w:r>
              <w:rPr>
                <w:i/>
                <w:u w:val="single" w:color="000000"/>
              </w:rPr>
              <w:t>Combination</w:t>
            </w:r>
            <w:r>
              <w:rPr>
                <w:i/>
              </w:rPr>
              <w:t xml:space="preserve"> </w:t>
            </w:r>
          </w:p>
          <w:p w14:paraId="155A54BD" w14:textId="77777777" w:rsidR="002A4CAE" w:rsidRDefault="002D3675">
            <w:pPr>
              <w:spacing w:after="0" w:line="259" w:lineRule="auto"/>
              <w:ind w:left="122" w:firstLine="0"/>
              <w:jc w:val="left"/>
            </w:pPr>
            <w:r>
              <w:t xml:space="preserve">Image </w:t>
            </w:r>
            <w:r>
              <w:tab/>
              <w:t xml:space="preserve">contains halftone + text or line art elements </w:t>
            </w:r>
          </w:p>
        </w:tc>
        <w:tc>
          <w:tcPr>
            <w:tcW w:w="4899" w:type="dxa"/>
            <w:gridSpan w:val="3"/>
            <w:tcBorders>
              <w:top w:val="nil"/>
              <w:left w:val="nil"/>
              <w:bottom w:val="single" w:sz="4" w:space="0" w:color="000000"/>
              <w:right w:val="nil"/>
            </w:tcBorders>
          </w:tcPr>
          <w:p w14:paraId="4571A0EA" w14:textId="77777777" w:rsidR="002A4CAE" w:rsidRDefault="002D3675">
            <w:pPr>
              <w:spacing w:after="152" w:line="259" w:lineRule="auto"/>
              <w:ind w:left="1002" w:firstLine="0"/>
              <w:jc w:val="center"/>
            </w:pPr>
            <w:r>
              <w:t xml:space="preserve"> </w:t>
            </w:r>
          </w:p>
          <w:p w14:paraId="33370B13" w14:textId="77777777" w:rsidR="002A4CAE" w:rsidRDefault="002D3675">
            <w:pPr>
              <w:spacing w:after="1875" w:line="259" w:lineRule="auto"/>
              <w:ind w:left="168" w:right="525" w:firstLine="0"/>
              <w:jc w:val="right"/>
            </w:pPr>
            <w:r>
              <w:rPr>
                <w:noProof/>
              </w:rPr>
              <w:drawing>
                <wp:anchor distT="0" distB="0" distL="114300" distR="114300" simplePos="0" relativeHeight="251658240" behindDoc="0" locked="0" layoutInCell="1" allowOverlap="0" wp14:anchorId="10078154" wp14:editId="0AF93CCD">
                  <wp:simplePos x="0" y="0"/>
                  <wp:positionH relativeFrom="column">
                    <wp:posOffset>106680</wp:posOffset>
                  </wp:positionH>
                  <wp:positionV relativeFrom="paragraph">
                    <wp:posOffset>-22260</wp:posOffset>
                  </wp:positionV>
                  <wp:extent cx="1746250" cy="1471930"/>
                  <wp:effectExtent l="0" t="0" r="0" b="0"/>
                  <wp:wrapSquare wrapText="bothSides"/>
                  <wp:docPr id="546" name="Picture 546"/>
                  <wp:cNvGraphicFramePr/>
                  <a:graphic xmlns:a="http://schemas.openxmlformats.org/drawingml/2006/main">
                    <a:graphicData uri="http://schemas.openxmlformats.org/drawingml/2006/picture">
                      <pic:pic xmlns:pic="http://schemas.openxmlformats.org/drawingml/2006/picture">
                        <pic:nvPicPr>
                          <pic:cNvPr id="546" name="Picture 546"/>
                          <pic:cNvPicPr/>
                        </pic:nvPicPr>
                        <pic:blipFill>
                          <a:blip r:embed="rId9"/>
                          <a:stretch>
                            <a:fillRect/>
                          </a:stretch>
                        </pic:blipFill>
                        <pic:spPr>
                          <a:xfrm>
                            <a:off x="0" y="0"/>
                            <a:ext cx="1746250" cy="1471930"/>
                          </a:xfrm>
                          <a:prstGeom prst="rect">
                            <a:avLst/>
                          </a:prstGeom>
                        </pic:spPr>
                      </pic:pic>
                    </a:graphicData>
                  </a:graphic>
                </wp:anchor>
              </w:drawing>
            </w:r>
            <w:r>
              <w:t xml:space="preserve">TIFF or EPS </w:t>
            </w:r>
          </w:p>
          <w:p w14:paraId="61B0981D" w14:textId="77777777" w:rsidR="002A4CAE" w:rsidRDefault="002D3675">
            <w:pPr>
              <w:spacing w:after="0" w:line="259" w:lineRule="auto"/>
              <w:ind w:left="168" w:firstLine="0"/>
              <w:jc w:val="center"/>
            </w:pPr>
            <w:r>
              <w:t xml:space="preserve"> </w:t>
            </w:r>
          </w:p>
        </w:tc>
        <w:tc>
          <w:tcPr>
            <w:tcW w:w="969" w:type="dxa"/>
            <w:tcBorders>
              <w:top w:val="nil"/>
              <w:left w:val="nil"/>
              <w:bottom w:val="single" w:sz="4" w:space="0" w:color="000000"/>
              <w:right w:val="nil"/>
            </w:tcBorders>
          </w:tcPr>
          <w:p w14:paraId="4EC883ED" w14:textId="77777777" w:rsidR="002A4CAE" w:rsidRDefault="002D3675">
            <w:pPr>
              <w:spacing w:after="0" w:line="259" w:lineRule="auto"/>
              <w:ind w:left="0" w:firstLine="0"/>
              <w:jc w:val="left"/>
            </w:pPr>
            <w:r>
              <w:t xml:space="preserve">RGB </w:t>
            </w:r>
          </w:p>
          <w:p w14:paraId="7D79EA71" w14:textId="77777777" w:rsidR="002A4CAE" w:rsidRDefault="002D3675">
            <w:pPr>
              <w:spacing w:after="0" w:line="259" w:lineRule="auto"/>
              <w:ind w:left="0" w:firstLine="0"/>
              <w:jc w:val="left"/>
            </w:pPr>
            <w:r>
              <w:t xml:space="preserve">Grayscale </w:t>
            </w:r>
          </w:p>
        </w:tc>
        <w:tc>
          <w:tcPr>
            <w:tcW w:w="405" w:type="dxa"/>
            <w:tcBorders>
              <w:top w:val="nil"/>
              <w:left w:val="nil"/>
              <w:bottom w:val="single" w:sz="4" w:space="0" w:color="000000"/>
              <w:right w:val="nil"/>
            </w:tcBorders>
          </w:tcPr>
          <w:p w14:paraId="4923FEF7" w14:textId="77777777" w:rsidR="002A4CAE" w:rsidRDefault="002D3675">
            <w:pPr>
              <w:spacing w:after="0" w:line="259" w:lineRule="auto"/>
              <w:ind w:left="0" w:firstLine="0"/>
              <w:jc w:val="left"/>
            </w:pPr>
            <w:r>
              <w:t xml:space="preserve">or </w:t>
            </w:r>
          </w:p>
        </w:tc>
        <w:tc>
          <w:tcPr>
            <w:tcW w:w="1111" w:type="dxa"/>
            <w:tcBorders>
              <w:top w:val="nil"/>
              <w:left w:val="nil"/>
              <w:bottom w:val="single" w:sz="4" w:space="0" w:color="000000"/>
              <w:right w:val="nil"/>
            </w:tcBorders>
          </w:tcPr>
          <w:p w14:paraId="04F924C6" w14:textId="77777777" w:rsidR="002A4CAE" w:rsidRDefault="002D3675">
            <w:pPr>
              <w:spacing w:after="0" w:line="259" w:lineRule="auto"/>
              <w:ind w:left="0" w:right="28" w:firstLine="0"/>
              <w:jc w:val="left"/>
            </w:pPr>
            <w:r>
              <w:t xml:space="preserve">500–900 dpi </w:t>
            </w:r>
          </w:p>
        </w:tc>
      </w:tr>
      <w:tr w:rsidR="002A4CAE" w14:paraId="040701F2" w14:textId="77777777">
        <w:trPr>
          <w:trHeight w:val="713"/>
        </w:trPr>
        <w:tc>
          <w:tcPr>
            <w:tcW w:w="2208" w:type="dxa"/>
            <w:tcBorders>
              <w:top w:val="single" w:sz="4" w:space="0" w:color="000000"/>
              <w:left w:val="nil"/>
              <w:bottom w:val="single" w:sz="4" w:space="0" w:color="000000"/>
              <w:right w:val="nil"/>
            </w:tcBorders>
          </w:tcPr>
          <w:p w14:paraId="7508E2C1" w14:textId="77777777" w:rsidR="002A4CAE" w:rsidRDefault="002D3675">
            <w:pPr>
              <w:spacing w:after="0" w:line="259" w:lineRule="auto"/>
              <w:ind w:left="122" w:firstLine="0"/>
              <w:jc w:val="left"/>
            </w:pPr>
            <w:r>
              <w:rPr>
                <w:b/>
              </w:rPr>
              <w:t xml:space="preserve"> </w:t>
            </w:r>
          </w:p>
          <w:p w14:paraId="70F000B1" w14:textId="77777777" w:rsidR="002A4CAE" w:rsidRDefault="002D3675">
            <w:pPr>
              <w:spacing w:after="0" w:line="259" w:lineRule="auto"/>
              <w:ind w:left="122" w:firstLine="0"/>
              <w:jc w:val="left"/>
            </w:pPr>
            <w:r>
              <w:rPr>
                <w:b/>
              </w:rPr>
              <w:t xml:space="preserve">Line Art Specifications </w:t>
            </w:r>
          </w:p>
          <w:p w14:paraId="42578CCC" w14:textId="77777777" w:rsidR="002A4CAE" w:rsidRDefault="002D3675">
            <w:pPr>
              <w:spacing w:after="0" w:line="259" w:lineRule="auto"/>
              <w:ind w:left="122" w:firstLine="0"/>
              <w:jc w:val="left"/>
            </w:pPr>
            <w:r>
              <w:rPr>
                <w:b/>
              </w:rPr>
              <w:t xml:space="preserve"> </w:t>
            </w:r>
          </w:p>
        </w:tc>
        <w:tc>
          <w:tcPr>
            <w:tcW w:w="4899" w:type="dxa"/>
            <w:gridSpan w:val="3"/>
            <w:tcBorders>
              <w:top w:val="single" w:sz="4" w:space="0" w:color="000000"/>
              <w:left w:val="nil"/>
              <w:bottom w:val="single" w:sz="4" w:space="0" w:color="000000"/>
              <w:right w:val="nil"/>
            </w:tcBorders>
          </w:tcPr>
          <w:p w14:paraId="33C149BF" w14:textId="77777777" w:rsidR="002A4CAE" w:rsidRDefault="002A4CAE">
            <w:pPr>
              <w:spacing w:after="160" w:line="259" w:lineRule="auto"/>
              <w:ind w:left="0" w:firstLine="0"/>
              <w:jc w:val="left"/>
            </w:pPr>
          </w:p>
        </w:tc>
        <w:tc>
          <w:tcPr>
            <w:tcW w:w="969" w:type="dxa"/>
            <w:tcBorders>
              <w:top w:val="single" w:sz="4" w:space="0" w:color="000000"/>
              <w:left w:val="nil"/>
              <w:bottom w:val="single" w:sz="4" w:space="0" w:color="000000"/>
              <w:right w:val="nil"/>
            </w:tcBorders>
          </w:tcPr>
          <w:p w14:paraId="193703D9" w14:textId="77777777" w:rsidR="002A4CAE" w:rsidRDefault="002A4CAE">
            <w:pPr>
              <w:spacing w:after="160" w:line="259" w:lineRule="auto"/>
              <w:ind w:left="0" w:firstLine="0"/>
              <w:jc w:val="left"/>
            </w:pPr>
          </w:p>
        </w:tc>
        <w:tc>
          <w:tcPr>
            <w:tcW w:w="405" w:type="dxa"/>
            <w:tcBorders>
              <w:top w:val="single" w:sz="4" w:space="0" w:color="000000"/>
              <w:left w:val="nil"/>
              <w:bottom w:val="single" w:sz="4" w:space="0" w:color="000000"/>
              <w:right w:val="nil"/>
            </w:tcBorders>
          </w:tcPr>
          <w:p w14:paraId="6E9B5F0A" w14:textId="77777777" w:rsidR="002A4CAE" w:rsidRDefault="002A4CAE">
            <w:pPr>
              <w:spacing w:after="160" w:line="259" w:lineRule="auto"/>
              <w:ind w:left="0" w:firstLine="0"/>
              <w:jc w:val="left"/>
            </w:pPr>
          </w:p>
        </w:tc>
        <w:tc>
          <w:tcPr>
            <w:tcW w:w="1111" w:type="dxa"/>
            <w:tcBorders>
              <w:top w:val="single" w:sz="4" w:space="0" w:color="000000"/>
              <w:left w:val="nil"/>
              <w:bottom w:val="single" w:sz="4" w:space="0" w:color="000000"/>
              <w:right w:val="nil"/>
            </w:tcBorders>
          </w:tcPr>
          <w:p w14:paraId="599A0036" w14:textId="77777777" w:rsidR="002A4CAE" w:rsidRDefault="002A4CAE">
            <w:pPr>
              <w:spacing w:after="160" w:line="259" w:lineRule="auto"/>
              <w:ind w:left="0" w:firstLine="0"/>
              <w:jc w:val="left"/>
            </w:pPr>
          </w:p>
        </w:tc>
      </w:tr>
      <w:tr w:rsidR="002A4CAE" w14:paraId="3B82E9BD" w14:textId="77777777">
        <w:trPr>
          <w:trHeight w:val="245"/>
        </w:trPr>
        <w:tc>
          <w:tcPr>
            <w:tcW w:w="2208" w:type="dxa"/>
            <w:tcBorders>
              <w:top w:val="single" w:sz="4" w:space="0" w:color="000000"/>
              <w:left w:val="nil"/>
              <w:bottom w:val="single" w:sz="4" w:space="0" w:color="000000"/>
              <w:right w:val="nil"/>
            </w:tcBorders>
          </w:tcPr>
          <w:p w14:paraId="1BE24ABA" w14:textId="77777777" w:rsidR="002A4CAE" w:rsidRDefault="002D3675">
            <w:pPr>
              <w:spacing w:after="0" w:line="259" w:lineRule="auto"/>
              <w:ind w:left="122" w:firstLine="0"/>
              <w:jc w:val="left"/>
            </w:pPr>
            <w:r>
              <w:lastRenderedPageBreak/>
              <w:t xml:space="preserve">Size of the artwork </w:t>
            </w:r>
          </w:p>
        </w:tc>
        <w:tc>
          <w:tcPr>
            <w:tcW w:w="5868" w:type="dxa"/>
            <w:gridSpan w:val="4"/>
            <w:tcBorders>
              <w:top w:val="single" w:sz="4" w:space="0" w:color="000000"/>
              <w:left w:val="nil"/>
              <w:bottom w:val="single" w:sz="4" w:space="0" w:color="000000"/>
              <w:right w:val="nil"/>
            </w:tcBorders>
          </w:tcPr>
          <w:p w14:paraId="535982AF" w14:textId="77777777" w:rsidR="002A4CAE" w:rsidRDefault="002D3675">
            <w:pPr>
              <w:spacing w:after="0" w:line="259" w:lineRule="auto"/>
              <w:ind w:left="0" w:firstLine="0"/>
              <w:jc w:val="left"/>
            </w:pPr>
            <w:r>
              <w:t xml:space="preserve">Both width and height of the line art must not exceed 5 inches. </w:t>
            </w:r>
          </w:p>
        </w:tc>
        <w:tc>
          <w:tcPr>
            <w:tcW w:w="405" w:type="dxa"/>
            <w:tcBorders>
              <w:top w:val="single" w:sz="4" w:space="0" w:color="000000"/>
              <w:left w:val="nil"/>
              <w:bottom w:val="single" w:sz="4" w:space="0" w:color="000000"/>
              <w:right w:val="nil"/>
            </w:tcBorders>
          </w:tcPr>
          <w:p w14:paraId="2BF7477F" w14:textId="77777777" w:rsidR="002A4CAE" w:rsidRDefault="002A4CAE">
            <w:pPr>
              <w:spacing w:after="160" w:line="259" w:lineRule="auto"/>
              <w:ind w:left="0" w:firstLine="0"/>
              <w:jc w:val="left"/>
            </w:pPr>
          </w:p>
        </w:tc>
        <w:tc>
          <w:tcPr>
            <w:tcW w:w="1111" w:type="dxa"/>
            <w:tcBorders>
              <w:top w:val="single" w:sz="4" w:space="0" w:color="000000"/>
              <w:left w:val="nil"/>
              <w:bottom w:val="single" w:sz="4" w:space="0" w:color="000000"/>
              <w:right w:val="nil"/>
            </w:tcBorders>
          </w:tcPr>
          <w:p w14:paraId="487E9765" w14:textId="77777777" w:rsidR="002A4CAE" w:rsidRDefault="002A4CAE">
            <w:pPr>
              <w:spacing w:after="160" w:line="259" w:lineRule="auto"/>
              <w:ind w:left="0" w:firstLine="0"/>
              <w:jc w:val="left"/>
            </w:pPr>
          </w:p>
        </w:tc>
      </w:tr>
      <w:tr w:rsidR="002A4CAE" w14:paraId="4B46E02D" w14:textId="77777777">
        <w:trPr>
          <w:trHeight w:val="245"/>
        </w:trPr>
        <w:tc>
          <w:tcPr>
            <w:tcW w:w="2208" w:type="dxa"/>
            <w:tcBorders>
              <w:top w:val="single" w:sz="4" w:space="0" w:color="000000"/>
              <w:left w:val="nil"/>
              <w:bottom w:val="single" w:sz="4" w:space="0" w:color="000000"/>
              <w:right w:val="nil"/>
            </w:tcBorders>
          </w:tcPr>
          <w:p w14:paraId="284DCEA7" w14:textId="77777777" w:rsidR="002A4CAE" w:rsidRDefault="002D3675">
            <w:pPr>
              <w:spacing w:after="0" w:line="259" w:lineRule="auto"/>
              <w:ind w:left="122" w:firstLine="0"/>
              <w:jc w:val="left"/>
            </w:pPr>
            <w:r>
              <w:t xml:space="preserve">Font </w:t>
            </w:r>
          </w:p>
        </w:tc>
        <w:tc>
          <w:tcPr>
            <w:tcW w:w="5868" w:type="dxa"/>
            <w:gridSpan w:val="4"/>
            <w:tcBorders>
              <w:top w:val="single" w:sz="4" w:space="0" w:color="000000"/>
              <w:left w:val="nil"/>
              <w:bottom w:val="single" w:sz="4" w:space="0" w:color="000000"/>
              <w:right w:val="nil"/>
            </w:tcBorders>
          </w:tcPr>
          <w:p w14:paraId="4BFDB216" w14:textId="77777777" w:rsidR="002A4CAE" w:rsidRDefault="002D3675">
            <w:pPr>
              <w:spacing w:after="0" w:line="259" w:lineRule="auto"/>
              <w:ind w:left="0" w:firstLine="0"/>
              <w:jc w:val="left"/>
            </w:pPr>
            <w:r>
              <w:t xml:space="preserve">Use only Times New Roman </w:t>
            </w:r>
          </w:p>
        </w:tc>
        <w:tc>
          <w:tcPr>
            <w:tcW w:w="405" w:type="dxa"/>
            <w:tcBorders>
              <w:top w:val="single" w:sz="4" w:space="0" w:color="000000"/>
              <w:left w:val="nil"/>
              <w:bottom w:val="single" w:sz="4" w:space="0" w:color="000000"/>
              <w:right w:val="nil"/>
            </w:tcBorders>
          </w:tcPr>
          <w:p w14:paraId="5EA5D287" w14:textId="77777777" w:rsidR="002A4CAE" w:rsidRDefault="002A4CAE">
            <w:pPr>
              <w:spacing w:after="160" w:line="259" w:lineRule="auto"/>
              <w:ind w:left="0" w:firstLine="0"/>
              <w:jc w:val="left"/>
            </w:pPr>
          </w:p>
        </w:tc>
        <w:tc>
          <w:tcPr>
            <w:tcW w:w="1111" w:type="dxa"/>
            <w:tcBorders>
              <w:top w:val="single" w:sz="4" w:space="0" w:color="000000"/>
              <w:left w:val="nil"/>
              <w:bottom w:val="single" w:sz="4" w:space="0" w:color="000000"/>
              <w:right w:val="nil"/>
            </w:tcBorders>
          </w:tcPr>
          <w:p w14:paraId="1A8A6B66" w14:textId="77777777" w:rsidR="002A4CAE" w:rsidRDefault="002A4CAE">
            <w:pPr>
              <w:spacing w:after="160" w:line="259" w:lineRule="auto"/>
              <w:ind w:left="0" w:firstLine="0"/>
              <w:jc w:val="left"/>
            </w:pPr>
          </w:p>
        </w:tc>
      </w:tr>
      <w:tr w:rsidR="002A4CAE" w14:paraId="4CA7B000" w14:textId="77777777">
        <w:trPr>
          <w:trHeight w:val="245"/>
        </w:trPr>
        <w:tc>
          <w:tcPr>
            <w:tcW w:w="2208" w:type="dxa"/>
            <w:tcBorders>
              <w:top w:val="single" w:sz="4" w:space="0" w:color="000000"/>
              <w:left w:val="nil"/>
              <w:bottom w:val="single" w:sz="4" w:space="0" w:color="000000"/>
              <w:right w:val="nil"/>
            </w:tcBorders>
          </w:tcPr>
          <w:p w14:paraId="7912FA0F" w14:textId="77777777" w:rsidR="002A4CAE" w:rsidRDefault="002D3675">
            <w:pPr>
              <w:spacing w:after="0" w:line="259" w:lineRule="auto"/>
              <w:ind w:left="122" w:firstLine="0"/>
              <w:jc w:val="left"/>
            </w:pPr>
            <w:r>
              <w:t xml:space="preserve">Font size </w:t>
            </w:r>
          </w:p>
        </w:tc>
        <w:tc>
          <w:tcPr>
            <w:tcW w:w="5868" w:type="dxa"/>
            <w:gridSpan w:val="4"/>
            <w:tcBorders>
              <w:top w:val="single" w:sz="4" w:space="0" w:color="000000"/>
              <w:left w:val="nil"/>
              <w:bottom w:val="single" w:sz="4" w:space="0" w:color="000000"/>
              <w:right w:val="nil"/>
            </w:tcBorders>
          </w:tcPr>
          <w:p w14:paraId="680FF7E0" w14:textId="77777777" w:rsidR="002A4CAE" w:rsidRDefault="002D3675">
            <w:pPr>
              <w:spacing w:after="0" w:line="259" w:lineRule="auto"/>
              <w:ind w:left="0" w:firstLine="0"/>
              <w:jc w:val="left"/>
            </w:pPr>
            <w:r>
              <w:t xml:space="preserve">8 points or higher </w:t>
            </w:r>
          </w:p>
        </w:tc>
        <w:tc>
          <w:tcPr>
            <w:tcW w:w="405" w:type="dxa"/>
            <w:tcBorders>
              <w:top w:val="single" w:sz="4" w:space="0" w:color="000000"/>
              <w:left w:val="nil"/>
              <w:bottom w:val="single" w:sz="4" w:space="0" w:color="000000"/>
              <w:right w:val="nil"/>
            </w:tcBorders>
          </w:tcPr>
          <w:p w14:paraId="47A531E7" w14:textId="77777777" w:rsidR="002A4CAE" w:rsidRDefault="002A4CAE">
            <w:pPr>
              <w:spacing w:after="160" w:line="259" w:lineRule="auto"/>
              <w:ind w:left="0" w:firstLine="0"/>
              <w:jc w:val="left"/>
            </w:pPr>
          </w:p>
        </w:tc>
        <w:tc>
          <w:tcPr>
            <w:tcW w:w="1111" w:type="dxa"/>
            <w:tcBorders>
              <w:top w:val="single" w:sz="4" w:space="0" w:color="000000"/>
              <w:left w:val="nil"/>
              <w:bottom w:val="single" w:sz="4" w:space="0" w:color="000000"/>
              <w:right w:val="nil"/>
            </w:tcBorders>
          </w:tcPr>
          <w:p w14:paraId="2778497B" w14:textId="77777777" w:rsidR="002A4CAE" w:rsidRDefault="002A4CAE">
            <w:pPr>
              <w:spacing w:after="160" w:line="259" w:lineRule="auto"/>
              <w:ind w:left="0" w:firstLine="0"/>
              <w:jc w:val="left"/>
            </w:pPr>
          </w:p>
        </w:tc>
      </w:tr>
      <w:tr w:rsidR="002A4CAE" w14:paraId="08037F55" w14:textId="77777777">
        <w:trPr>
          <w:trHeight w:val="478"/>
        </w:trPr>
        <w:tc>
          <w:tcPr>
            <w:tcW w:w="2208" w:type="dxa"/>
            <w:tcBorders>
              <w:top w:val="single" w:sz="4" w:space="0" w:color="000000"/>
              <w:left w:val="nil"/>
              <w:bottom w:val="single" w:sz="4" w:space="0" w:color="000000"/>
              <w:right w:val="nil"/>
            </w:tcBorders>
          </w:tcPr>
          <w:p w14:paraId="5817D24E" w14:textId="77777777" w:rsidR="002A4CAE" w:rsidRDefault="002D3675">
            <w:pPr>
              <w:spacing w:after="0" w:line="259" w:lineRule="auto"/>
              <w:ind w:left="122" w:firstLine="0"/>
              <w:jc w:val="left"/>
            </w:pPr>
            <w:r>
              <w:t xml:space="preserve">Solid lines </w:t>
            </w:r>
          </w:p>
        </w:tc>
        <w:tc>
          <w:tcPr>
            <w:tcW w:w="7384" w:type="dxa"/>
            <w:gridSpan w:val="6"/>
            <w:tcBorders>
              <w:top w:val="single" w:sz="4" w:space="0" w:color="000000"/>
              <w:left w:val="nil"/>
              <w:bottom w:val="single" w:sz="4" w:space="0" w:color="000000"/>
              <w:right w:val="nil"/>
            </w:tcBorders>
          </w:tcPr>
          <w:p w14:paraId="24EBE02A" w14:textId="55CD54CF" w:rsidR="002A4CAE" w:rsidRDefault="002D3675">
            <w:pPr>
              <w:spacing w:after="0" w:line="259" w:lineRule="auto"/>
              <w:ind w:left="0" w:firstLine="0"/>
            </w:pPr>
            <w:r>
              <w:t>Line weight should be 0.15-1.5 point</w:t>
            </w:r>
            <w:r w:rsidR="00FB5CE7">
              <w:t>s</w:t>
            </w:r>
            <w:r>
              <w:t xml:space="preserve"> at </w:t>
            </w:r>
            <w:r w:rsidR="00FB5CE7">
              <w:t xml:space="preserve">the </w:t>
            </w:r>
            <w:r>
              <w:t xml:space="preserve">intended display size. Lines must not be broken up. </w:t>
            </w:r>
          </w:p>
        </w:tc>
      </w:tr>
      <w:tr w:rsidR="002A4CAE" w14:paraId="1FE13D7A" w14:textId="77777777">
        <w:trPr>
          <w:trHeight w:val="245"/>
        </w:trPr>
        <w:tc>
          <w:tcPr>
            <w:tcW w:w="2208" w:type="dxa"/>
            <w:tcBorders>
              <w:top w:val="single" w:sz="4" w:space="0" w:color="000000"/>
              <w:left w:val="nil"/>
              <w:bottom w:val="single" w:sz="4" w:space="0" w:color="000000"/>
              <w:right w:val="nil"/>
            </w:tcBorders>
          </w:tcPr>
          <w:p w14:paraId="09388BB7" w14:textId="77777777" w:rsidR="002A4CAE" w:rsidRDefault="002D3675">
            <w:pPr>
              <w:spacing w:after="0" w:line="259" w:lineRule="auto"/>
              <w:ind w:left="122" w:firstLine="0"/>
              <w:jc w:val="left"/>
            </w:pPr>
            <w:r>
              <w:t xml:space="preserve">Image areas </w:t>
            </w:r>
          </w:p>
        </w:tc>
        <w:tc>
          <w:tcPr>
            <w:tcW w:w="7384" w:type="dxa"/>
            <w:gridSpan w:val="6"/>
            <w:tcBorders>
              <w:top w:val="single" w:sz="4" w:space="0" w:color="000000"/>
              <w:left w:val="nil"/>
              <w:bottom w:val="single" w:sz="4" w:space="0" w:color="000000"/>
              <w:right w:val="nil"/>
            </w:tcBorders>
          </w:tcPr>
          <w:p w14:paraId="5954A8EC" w14:textId="1EBAC3A7" w:rsidR="002A4CAE" w:rsidRDefault="002D3675">
            <w:pPr>
              <w:spacing w:after="0" w:line="259" w:lineRule="auto"/>
              <w:ind w:left="0" w:firstLine="0"/>
              <w:jc w:val="left"/>
            </w:pPr>
            <w:r>
              <w:t>Image areas must not appear pixelated/“stair</w:t>
            </w:r>
            <w:r w:rsidR="00FB5CE7">
              <w:t>-</w:t>
            </w:r>
            <w:r>
              <w:t xml:space="preserve">stepped”/“jaggered” </w:t>
            </w:r>
          </w:p>
        </w:tc>
      </w:tr>
      <w:tr w:rsidR="002A4CAE" w14:paraId="5D0E8BCB" w14:textId="77777777">
        <w:trPr>
          <w:trHeight w:val="245"/>
        </w:trPr>
        <w:tc>
          <w:tcPr>
            <w:tcW w:w="2208" w:type="dxa"/>
            <w:tcBorders>
              <w:top w:val="single" w:sz="4" w:space="0" w:color="000000"/>
              <w:left w:val="nil"/>
              <w:bottom w:val="single" w:sz="4" w:space="0" w:color="000000"/>
              <w:right w:val="nil"/>
            </w:tcBorders>
          </w:tcPr>
          <w:p w14:paraId="1F003FB3" w14:textId="77777777" w:rsidR="002A4CAE" w:rsidRDefault="002D3675">
            <w:pPr>
              <w:spacing w:after="0" w:line="259" w:lineRule="auto"/>
              <w:ind w:left="122" w:firstLine="0"/>
              <w:jc w:val="left"/>
            </w:pPr>
            <w:r>
              <w:t xml:space="preserve">Colour mode </w:t>
            </w:r>
          </w:p>
        </w:tc>
        <w:tc>
          <w:tcPr>
            <w:tcW w:w="7384" w:type="dxa"/>
            <w:gridSpan w:val="6"/>
            <w:tcBorders>
              <w:top w:val="single" w:sz="4" w:space="0" w:color="000000"/>
              <w:left w:val="nil"/>
              <w:bottom w:val="single" w:sz="4" w:space="0" w:color="000000"/>
              <w:right w:val="nil"/>
            </w:tcBorders>
          </w:tcPr>
          <w:p w14:paraId="6798695A" w14:textId="77777777" w:rsidR="002A4CAE" w:rsidRDefault="002D3675">
            <w:pPr>
              <w:spacing w:after="0" w:line="259" w:lineRule="auto"/>
              <w:ind w:left="0" w:firstLine="0"/>
              <w:jc w:val="left"/>
            </w:pPr>
            <w:r>
              <w:t xml:space="preserve">Monochrome 1-bit (Bitmap) or RGB  </w:t>
            </w:r>
          </w:p>
        </w:tc>
      </w:tr>
      <w:tr w:rsidR="002A4CAE" w14:paraId="0193A948" w14:textId="77777777">
        <w:trPr>
          <w:trHeight w:val="245"/>
        </w:trPr>
        <w:tc>
          <w:tcPr>
            <w:tcW w:w="2208" w:type="dxa"/>
            <w:tcBorders>
              <w:top w:val="single" w:sz="4" w:space="0" w:color="000000"/>
              <w:left w:val="nil"/>
              <w:bottom w:val="single" w:sz="4" w:space="0" w:color="000000"/>
              <w:right w:val="nil"/>
            </w:tcBorders>
          </w:tcPr>
          <w:p w14:paraId="1215CC61" w14:textId="77777777" w:rsidR="002A4CAE" w:rsidRDefault="002D3675">
            <w:pPr>
              <w:spacing w:after="0" w:line="259" w:lineRule="auto"/>
              <w:ind w:left="122" w:firstLine="0"/>
              <w:jc w:val="left"/>
            </w:pPr>
            <w:r>
              <w:t xml:space="preserve">Resolution </w:t>
            </w:r>
          </w:p>
        </w:tc>
        <w:tc>
          <w:tcPr>
            <w:tcW w:w="7384" w:type="dxa"/>
            <w:gridSpan w:val="6"/>
            <w:tcBorders>
              <w:top w:val="single" w:sz="4" w:space="0" w:color="000000"/>
              <w:left w:val="nil"/>
              <w:bottom w:val="single" w:sz="4" w:space="0" w:color="000000"/>
              <w:right w:val="nil"/>
            </w:tcBorders>
          </w:tcPr>
          <w:p w14:paraId="694E72B6" w14:textId="77777777" w:rsidR="002A4CAE" w:rsidRDefault="002D3675">
            <w:pPr>
              <w:spacing w:after="0" w:line="259" w:lineRule="auto"/>
              <w:ind w:left="0" w:firstLine="0"/>
              <w:jc w:val="left"/>
            </w:pPr>
            <w:r>
              <w:t xml:space="preserve">Minimum 900 dpi, maximum 1200 dpi </w:t>
            </w:r>
          </w:p>
        </w:tc>
      </w:tr>
      <w:tr w:rsidR="002A4CAE" w14:paraId="70B32FD2" w14:textId="77777777">
        <w:trPr>
          <w:trHeight w:val="5168"/>
        </w:trPr>
        <w:tc>
          <w:tcPr>
            <w:tcW w:w="2208" w:type="dxa"/>
            <w:tcBorders>
              <w:top w:val="single" w:sz="4" w:space="0" w:color="000000"/>
              <w:left w:val="nil"/>
              <w:bottom w:val="single" w:sz="4" w:space="0" w:color="000000"/>
              <w:right w:val="nil"/>
            </w:tcBorders>
          </w:tcPr>
          <w:p w14:paraId="18D1D79F" w14:textId="77777777" w:rsidR="002A4CAE" w:rsidRDefault="002D3675">
            <w:pPr>
              <w:spacing w:after="0" w:line="259" w:lineRule="auto"/>
              <w:ind w:left="122" w:firstLine="0"/>
              <w:jc w:val="left"/>
            </w:pPr>
            <w:r>
              <w:t xml:space="preserve">Application/software for creating line art </w:t>
            </w:r>
          </w:p>
        </w:tc>
        <w:tc>
          <w:tcPr>
            <w:tcW w:w="7384" w:type="dxa"/>
            <w:gridSpan w:val="6"/>
            <w:tcBorders>
              <w:top w:val="single" w:sz="4" w:space="0" w:color="000000"/>
              <w:left w:val="nil"/>
              <w:bottom w:val="single" w:sz="4" w:space="0" w:color="000000"/>
              <w:right w:val="nil"/>
            </w:tcBorders>
          </w:tcPr>
          <w:p w14:paraId="4549A589" w14:textId="77777777" w:rsidR="002A4CAE" w:rsidRDefault="002D3675">
            <w:pPr>
              <w:spacing w:after="0" w:line="240" w:lineRule="auto"/>
              <w:ind w:left="0" w:firstLine="0"/>
            </w:pPr>
            <w:r>
              <w:t xml:space="preserve">The following list, in order of preference, specifies application/software that is recommended for creating line art. </w:t>
            </w:r>
          </w:p>
          <w:p w14:paraId="356055A5" w14:textId="77777777" w:rsidR="002A4CAE" w:rsidRDefault="002D3675">
            <w:pPr>
              <w:spacing w:after="0" w:line="259" w:lineRule="auto"/>
              <w:ind w:left="0" w:firstLine="0"/>
              <w:jc w:val="left"/>
            </w:pPr>
            <w:r>
              <w:t xml:space="preserve"> </w:t>
            </w:r>
          </w:p>
          <w:p w14:paraId="4BC26711" w14:textId="77777777" w:rsidR="002A4CAE" w:rsidRDefault="002D3675">
            <w:pPr>
              <w:spacing w:after="0" w:line="259" w:lineRule="auto"/>
              <w:ind w:left="0" w:firstLine="0"/>
              <w:jc w:val="left"/>
            </w:pPr>
            <w:r>
              <w:rPr>
                <w:b/>
              </w:rPr>
              <w:t xml:space="preserve">Adobe Illustrator </w:t>
            </w:r>
          </w:p>
          <w:p w14:paraId="7BF8E5FE" w14:textId="77777777" w:rsidR="002A4CAE" w:rsidRDefault="002D3675">
            <w:pPr>
              <w:spacing w:after="0" w:line="259" w:lineRule="auto"/>
              <w:ind w:left="0" w:firstLine="0"/>
              <w:jc w:val="left"/>
            </w:pPr>
            <w:r>
              <w:t xml:space="preserve">Save the artwork in EPS format.  </w:t>
            </w:r>
          </w:p>
          <w:p w14:paraId="169C33EB" w14:textId="77777777" w:rsidR="002A4CAE" w:rsidRDefault="002D3675">
            <w:pPr>
              <w:spacing w:after="0" w:line="259" w:lineRule="auto"/>
              <w:ind w:left="0" w:firstLine="0"/>
              <w:jc w:val="left"/>
            </w:pPr>
            <w:r>
              <w:t xml:space="preserve"> </w:t>
            </w:r>
          </w:p>
          <w:p w14:paraId="01806E8E" w14:textId="77777777" w:rsidR="002A4CAE" w:rsidRDefault="002D3675">
            <w:pPr>
              <w:spacing w:after="0" w:line="259" w:lineRule="auto"/>
              <w:ind w:left="0" w:firstLine="0"/>
              <w:jc w:val="left"/>
            </w:pPr>
            <w:r>
              <w:rPr>
                <w:b/>
              </w:rPr>
              <w:t xml:space="preserve">Microsoft Office (Word/Excel) </w:t>
            </w:r>
          </w:p>
          <w:p w14:paraId="371DE932" w14:textId="7DF095C9" w:rsidR="002A4CAE" w:rsidRDefault="002D3675">
            <w:pPr>
              <w:spacing w:after="1" w:line="239" w:lineRule="auto"/>
              <w:ind w:left="0" w:firstLine="0"/>
              <w:jc w:val="left"/>
            </w:pPr>
            <w:r>
              <w:t xml:space="preserve">Make sure all the AutoShapes are created at </w:t>
            </w:r>
            <w:r w:rsidR="00FB5CE7">
              <w:t xml:space="preserve">the </w:t>
            </w:r>
            <w:r>
              <w:t xml:space="preserve">intended display size. All elements/information (lines, shapes, arrows, textbox, etc.) in the artwork must be grouped together to avoid any problem of missing elements/ information. </w:t>
            </w:r>
          </w:p>
          <w:p w14:paraId="1187F211" w14:textId="77777777" w:rsidR="002A4CAE" w:rsidRDefault="002D3675">
            <w:pPr>
              <w:spacing w:after="0" w:line="259" w:lineRule="auto"/>
              <w:ind w:left="0" w:firstLine="0"/>
              <w:jc w:val="left"/>
            </w:pPr>
            <w:r>
              <w:t xml:space="preserve"> </w:t>
            </w:r>
          </w:p>
          <w:p w14:paraId="275E3F62" w14:textId="3C994C85" w:rsidR="002A4CAE" w:rsidRDefault="002D3675">
            <w:pPr>
              <w:spacing w:after="0" w:line="239" w:lineRule="auto"/>
              <w:ind w:left="0" w:right="109" w:firstLine="0"/>
            </w:pPr>
            <w:r>
              <w:rPr>
                <w:i/>
              </w:rPr>
              <w:t>Do not</w:t>
            </w:r>
            <w:r>
              <w:t xml:space="preserve"> use colour when preparing graphs/charts. Colours that display a clear difference may appear very similar to each other when converted to </w:t>
            </w:r>
            <w:r w:rsidR="008E53E3">
              <w:t>grey</w:t>
            </w:r>
            <w:r>
              <w:t xml:space="preserve">. As </w:t>
            </w:r>
            <w:r w:rsidR="008E53E3">
              <w:t>another alternative</w:t>
            </w:r>
            <w:r>
              <w:t xml:space="preserve">, author may choose to use varieties of patterns or line styles in the graphs/charts. </w:t>
            </w:r>
          </w:p>
          <w:p w14:paraId="65B257D5" w14:textId="77777777" w:rsidR="002A4CAE" w:rsidRDefault="002D3675">
            <w:pPr>
              <w:spacing w:after="0" w:line="259" w:lineRule="auto"/>
              <w:ind w:left="0" w:firstLine="0"/>
              <w:jc w:val="left"/>
            </w:pPr>
            <w:r>
              <w:t xml:space="preserve"> </w:t>
            </w:r>
          </w:p>
          <w:p w14:paraId="05E0804B" w14:textId="77777777" w:rsidR="002A4CAE" w:rsidRDefault="002D3675">
            <w:pPr>
              <w:spacing w:after="0" w:line="259" w:lineRule="auto"/>
              <w:ind w:left="0" w:firstLine="0"/>
              <w:jc w:val="left"/>
            </w:pPr>
            <w:r>
              <w:t xml:space="preserve">Please do not supply any embedded graphics in DOC or XLS document. </w:t>
            </w:r>
          </w:p>
          <w:p w14:paraId="10A65EAB" w14:textId="77777777" w:rsidR="002A4CAE" w:rsidRDefault="002D3675">
            <w:pPr>
              <w:spacing w:after="0" w:line="259" w:lineRule="auto"/>
              <w:ind w:left="0" w:firstLine="0"/>
              <w:jc w:val="left"/>
            </w:pPr>
            <w:r>
              <w:t xml:space="preserve"> </w:t>
            </w:r>
          </w:p>
          <w:p w14:paraId="598A7A0C" w14:textId="77777777" w:rsidR="002A4CAE" w:rsidRDefault="002D3675">
            <w:pPr>
              <w:spacing w:after="0" w:line="259" w:lineRule="auto"/>
              <w:ind w:left="0" w:firstLine="0"/>
              <w:jc w:val="left"/>
            </w:pPr>
            <w:r>
              <w:t xml:space="preserve">Save the artwork in DOC or XLS format. We do not accept DOCX or XLSX format. </w:t>
            </w:r>
          </w:p>
          <w:p w14:paraId="3078F37B" w14:textId="77777777" w:rsidR="002A4CAE" w:rsidRDefault="002D3675">
            <w:pPr>
              <w:spacing w:after="0" w:line="259" w:lineRule="auto"/>
              <w:ind w:left="0" w:firstLine="0"/>
              <w:jc w:val="left"/>
            </w:pPr>
            <w:r>
              <w:t xml:space="preserve"> </w:t>
            </w:r>
          </w:p>
          <w:p w14:paraId="2B217659" w14:textId="77777777" w:rsidR="002A4CAE" w:rsidRDefault="002D3675">
            <w:pPr>
              <w:spacing w:after="0" w:line="259" w:lineRule="auto"/>
              <w:ind w:left="0" w:firstLine="0"/>
              <w:jc w:val="left"/>
            </w:pPr>
            <w:r>
              <w:rPr>
                <w:b/>
              </w:rPr>
              <w:t xml:space="preserve">Corel Draw/Other vector authoring tools </w:t>
            </w:r>
          </w:p>
          <w:p w14:paraId="3DC604CE" w14:textId="77777777" w:rsidR="002A4CAE" w:rsidRDefault="002D3675">
            <w:pPr>
              <w:spacing w:after="0" w:line="259" w:lineRule="auto"/>
              <w:ind w:left="0" w:firstLine="0"/>
              <w:jc w:val="left"/>
            </w:pPr>
            <w:r>
              <w:t xml:space="preserve">“Save As” or “Export” the artwork to EPS format. </w:t>
            </w:r>
          </w:p>
        </w:tc>
      </w:tr>
    </w:tbl>
    <w:p w14:paraId="253E7517" w14:textId="77777777" w:rsidR="002A4CAE" w:rsidRDefault="002D3675">
      <w:pPr>
        <w:spacing w:after="0" w:line="259" w:lineRule="auto"/>
        <w:ind w:left="0" w:firstLine="0"/>
      </w:pPr>
      <w:r>
        <w:rPr>
          <w:b/>
        </w:rPr>
        <w:t xml:space="preserve"> </w:t>
      </w:r>
    </w:p>
    <w:p w14:paraId="681EB91D" w14:textId="77777777" w:rsidR="002A4CAE" w:rsidRDefault="002D3675">
      <w:pPr>
        <w:spacing w:after="0" w:line="259" w:lineRule="auto"/>
        <w:ind w:left="0" w:firstLine="0"/>
      </w:pPr>
      <w:r>
        <w:rPr>
          <w:b/>
        </w:rPr>
        <w:t xml:space="preserve"> </w:t>
      </w:r>
    </w:p>
    <w:p w14:paraId="7DB06B7E" w14:textId="77777777" w:rsidR="002A4CAE" w:rsidRDefault="002D3675">
      <w:pPr>
        <w:pStyle w:val="Heading4"/>
        <w:ind w:left="-5"/>
      </w:pPr>
      <w:r>
        <w:t xml:space="preserve">Pixel Requirements for Images </w:t>
      </w:r>
    </w:p>
    <w:p w14:paraId="7418B86E" w14:textId="77777777" w:rsidR="002A4CAE" w:rsidRDefault="002D3675">
      <w:pPr>
        <w:spacing w:after="0" w:line="259" w:lineRule="auto"/>
        <w:ind w:left="0" w:firstLine="0"/>
        <w:jc w:val="left"/>
      </w:pPr>
      <w:r>
        <w:rPr>
          <w:b/>
        </w:rPr>
        <w:t xml:space="preserve"> </w:t>
      </w:r>
    </w:p>
    <w:tbl>
      <w:tblPr>
        <w:tblStyle w:val="TableGrid"/>
        <w:tblW w:w="9592" w:type="dxa"/>
        <w:tblInd w:w="-122" w:type="dxa"/>
        <w:tblCellMar>
          <w:top w:w="18" w:type="dxa"/>
          <w:right w:w="115" w:type="dxa"/>
        </w:tblCellMar>
        <w:tblLook w:val="04A0" w:firstRow="1" w:lastRow="0" w:firstColumn="1" w:lastColumn="0" w:noHBand="0" w:noVBand="1"/>
      </w:tblPr>
      <w:tblGrid>
        <w:gridCol w:w="2708"/>
        <w:gridCol w:w="1668"/>
        <w:gridCol w:w="1724"/>
        <w:gridCol w:w="1721"/>
        <w:gridCol w:w="1771"/>
      </w:tblGrid>
      <w:tr w:rsidR="002A4CAE" w14:paraId="67A6011C" w14:textId="77777777">
        <w:trPr>
          <w:trHeight w:val="480"/>
        </w:trPr>
        <w:tc>
          <w:tcPr>
            <w:tcW w:w="2708" w:type="dxa"/>
            <w:tcBorders>
              <w:top w:val="single" w:sz="4" w:space="0" w:color="000000"/>
              <w:left w:val="nil"/>
              <w:bottom w:val="single" w:sz="4" w:space="0" w:color="000000"/>
              <w:right w:val="nil"/>
            </w:tcBorders>
          </w:tcPr>
          <w:p w14:paraId="7368574F" w14:textId="77777777" w:rsidR="002A4CAE" w:rsidRDefault="002D3675">
            <w:pPr>
              <w:spacing w:after="0" w:line="259" w:lineRule="auto"/>
              <w:ind w:left="122" w:firstLine="0"/>
              <w:jc w:val="left"/>
            </w:pPr>
            <w:r>
              <w:t xml:space="preserve"> </w:t>
            </w:r>
          </w:p>
        </w:tc>
        <w:tc>
          <w:tcPr>
            <w:tcW w:w="1668" w:type="dxa"/>
            <w:tcBorders>
              <w:top w:val="single" w:sz="4" w:space="0" w:color="000000"/>
              <w:left w:val="nil"/>
              <w:bottom w:val="single" w:sz="4" w:space="0" w:color="000000"/>
              <w:right w:val="nil"/>
            </w:tcBorders>
          </w:tcPr>
          <w:p w14:paraId="04EA5B94" w14:textId="77777777" w:rsidR="002A4CAE" w:rsidRDefault="002D3675">
            <w:pPr>
              <w:spacing w:after="0" w:line="259" w:lineRule="auto"/>
              <w:ind w:left="0" w:firstLine="0"/>
              <w:jc w:val="left"/>
            </w:pPr>
            <w:r>
              <w:t xml:space="preserve">Image width </w:t>
            </w:r>
          </w:p>
        </w:tc>
        <w:tc>
          <w:tcPr>
            <w:tcW w:w="1724" w:type="dxa"/>
            <w:tcBorders>
              <w:top w:val="single" w:sz="4" w:space="0" w:color="000000"/>
              <w:left w:val="nil"/>
              <w:bottom w:val="single" w:sz="4" w:space="0" w:color="000000"/>
              <w:right w:val="nil"/>
            </w:tcBorders>
          </w:tcPr>
          <w:p w14:paraId="2DC7E335" w14:textId="77777777" w:rsidR="002A4CAE" w:rsidRDefault="002D3675">
            <w:pPr>
              <w:spacing w:after="0" w:line="259" w:lineRule="auto"/>
              <w:ind w:left="0" w:firstLine="0"/>
              <w:jc w:val="left"/>
            </w:pPr>
            <w:r>
              <w:t xml:space="preserve">Line Art </w:t>
            </w:r>
          </w:p>
        </w:tc>
        <w:tc>
          <w:tcPr>
            <w:tcW w:w="1721" w:type="dxa"/>
            <w:tcBorders>
              <w:top w:val="single" w:sz="4" w:space="0" w:color="000000"/>
              <w:left w:val="nil"/>
              <w:bottom w:val="single" w:sz="4" w:space="0" w:color="000000"/>
              <w:right w:val="nil"/>
            </w:tcBorders>
          </w:tcPr>
          <w:p w14:paraId="686422B2" w14:textId="77777777" w:rsidR="002A4CAE" w:rsidRDefault="002D3675">
            <w:pPr>
              <w:spacing w:after="0" w:line="259" w:lineRule="auto"/>
              <w:ind w:left="0" w:firstLine="0"/>
              <w:jc w:val="left"/>
            </w:pPr>
            <w:r>
              <w:t xml:space="preserve">Halftone </w:t>
            </w:r>
          </w:p>
        </w:tc>
        <w:tc>
          <w:tcPr>
            <w:tcW w:w="1771" w:type="dxa"/>
            <w:tcBorders>
              <w:top w:val="single" w:sz="4" w:space="0" w:color="000000"/>
              <w:left w:val="nil"/>
              <w:bottom w:val="single" w:sz="4" w:space="0" w:color="000000"/>
              <w:right w:val="nil"/>
            </w:tcBorders>
          </w:tcPr>
          <w:p w14:paraId="6493FA94" w14:textId="77777777" w:rsidR="002A4CAE" w:rsidRDefault="002D3675">
            <w:pPr>
              <w:spacing w:after="0" w:line="259" w:lineRule="auto"/>
              <w:ind w:left="0" w:firstLine="0"/>
              <w:jc w:val="left"/>
            </w:pPr>
            <w:r>
              <w:t xml:space="preserve">Combination </w:t>
            </w:r>
          </w:p>
          <w:p w14:paraId="1C00D988" w14:textId="77777777" w:rsidR="002A4CAE" w:rsidRDefault="002D3675">
            <w:pPr>
              <w:spacing w:after="0" w:line="259" w:lineRule="auto"/>
              <w:ind w:left="0" w:firstLine="0"/>
              <w:jc w:val="left"/>
            </w:pPr>
            <w:r>
              <w:t xml:space="preserve"> </w:t>
            </w:r>
          </w:p>
        </w:tc>
      </w:tr>
      <w:tr w:rsidR="002A4CAE" w14:paraId="3E992F33" w14:textId="77777777">
        <w:trPr>
          <w:trHeight w:val="257"/>
        </w:trPr>
        <w:tc>
          <w:tcPr>
            <w:tcW w:w="2708" w:type="dxa"/>
            <w:tcBorders>
              <w:top w:val="single" w:sz="4" w:space="0" w:color="000000"/>
              <w:left w:val="nil"/>
              <w:bottom w:val="nil"/>
              <w:right w:val="nil"/>
            </w:tcBorders>
          </w:tcPr>
          <w:p w14:paraId="66856CAE" w14:textId="77777777" w:rsidR="002A4CAE" w:rsidRDefault="002D3675">
            <w:pPr>
              <w:spacing w:after="0" w:line="259" w:lineRule="auto"/>
              <w:ind w:left="122" w:firstLine="0"/>
              <w:jc w:val="left"/>
            </w:pPr>
            <w:r>
              <w:t xml:space="preserve">Maximum size </w:t>
            </w:r>
          </w:p>
        </w:tc>
        <w:tc>
          <w:tcPr>
            <w:tcW w:w="1668" w:type="dxa"/>
            <w:tcBorders>
              <w:top w:val="single" w:sz="4" w:space="0" w:color="000000"/>
              <w:left w:val="nil"/>
              <w:bottom w:val="nil"/>
              <w:right w:val="nil"/>
            </w:tcBorders>
          </w:tcPr>
          <w:p w14:paraId="27A7436D" w14:textId="77777777" w:rsidR="002A4CAE" w:rsidRDefault="002D3675">
            <w:pPr>
              <w:spacing w:after="0" w:line="259" w:lineRule="auto"/>
              <w:ind w:left="0" w:firstLine="0"/>
              <w:jc w:val="left"/>
            </w:pPr>
            <w:r>
              <w:t xml:space="preserve">5 inches </w:t>
            </w:r>
          </w:p>
        </w:tc>
        <w:tc>
          <w:tcPr>
            <w:tcW w:w="1724" w:type="dxa"/>
            <w:tcBorders>
              <w:top w:val="single" w:sz="4" w:space="0" w:color="000000"/>
              <w:left w:val="nil"/>
              <w:bottom w:val="nil"/>
              <w:right w:val="nil"/>
            </w:tcBorders>
          </w:tcPr>
          <w:p w14:paraId="56D27BDF" w14:textId="77777777" w:rsidR="002A4CAE" w:rsidRDefault="002D3675">
            <w:pPr>
              <w:spacing w:after="0" w:line="259" w:lineRule="auto"/>
              <w:ind w:left="0" w:firstLine="0"/>
              <w:jc w:val="left"/>
            </w:pPr>
            <w:r>
              <w:t xml:space="preserve">6000 pixels </w:t>
            </w:r>
          </w:p>
        </w:tc>
        <w:tc>
          <w:tcPr>
            <w:tcW w:w="1721" w:type="dxa"/>
            <w:tcBorders>
              <w:top w:val="single" w:sz="4" w:space="0" w:color="000000"/>
              <w:left w:val="nil"/>
              <w:bottom w:val="nil"/>
              <w:right w:val="nil"/>
            </w:tcBorders>
          </w:tcPr>
          <w:p w14:paraId="63E6FA98" w14:textId="77777777" w:rsidR="002A4CAE" w:rsidRDefault="002D3675">
            <w:pPr>
              <w:spacing w:after="0" w:line="259" w:lineRule="auto"/>
              <w:ind w:left="0" w:firstLine="0"/>
              <w:jc w:val="left"/>
            </w:pPr>
            <w:r>
              <w:t xml:space="preserve">1500 pixels </w:t>
            </w:r>
          </w:p>
        </w:tc>
        <w:tc>
          <w:tcPr>
            <w:tcW w:w="1771" w:type="dxa"/>
            <w:tcBorders>
              <w:top w:val="single" w:sz="4" w:space="0" w:color="000000"/>
              <w:left w:val="nil"/>
              <w:bottom w:val="nil"/>
              <w:right w:val="nil"/>
            </w:tcBorders>
          </w:tcPr>
          <w:p w14:paraId="2F28783B" w14:textId="77777777" w:rsidR="002A4CAE" w:rsidRDefault="002D3675">
            <w:pPr>
              <w:spacing w:after="0" w:line="259" w:lineRule="auto"/>
              <w:ind w:left="0" w:firstLine="0"/>
              <w:jc w:val="left"/>
            </w:pPr>
            <w:r>
              <w:t xml:space="preserve">4500 pixels </w:t>
            </w:r>
          </w:p>
        </w:tc>
      </w:tr>
      <w:tr w:rsidR="002A4CAE" w14:paraId="5D7CE5CB" w14:textId="77777777">
        <w:trPr>
          <w:trHeight w:val="223"/>
        </w:trPr>
        <w:tc>
          <w:tcPr>
            <w:tcW w:w="2708" w:type="dxa"/>
            <w:tcBorders>
              <w:top w:val="nil"/>
              <w:left w:val="nil"/>
              <w:bottom w:val="single" w:sz="4" w:space="0" w:color="000000"/>
              <w:right w:val="nil"/>
            </w:tcBorders>
          </w:tcPr>
          <w:p w14:paraId="15B4811C" w14:textId="77777777" w:rsidR="002A4CAE" w:rsidRDefault="002D3675">
            <w:pPr>
              <w:spacing w:after="0" w:line="259" w:lineRule="auto"/>
              <w:ind w:left="122" w:firstLine="0"/>
              <w:jc w:val="left"/>
            </w:pPr>
            <w:r>
              <w:t xml:space="preserve">Minimum size </w:t>
            </w:r>
          </w:p>
        </w:tc>
        <w:tc>
          <w:tcPr>
            <w:tcW w:w="1668" w:type="dxa"/>
            <w:tcBorders>
              <w:top w:val="nil"/>
              <w:left w:val="nil"/>
              <w:bottom w:val="single" w:sz="4" w:space="0" w:color="000000"/>
              <w:right w:val="nil"/>
            </w:tcBorders>
          </w:tcPr>
          <w:p w14:paraId="48C9D0E2" w14:textId="77777777" w:rsidR="002A4CAE" w:rsidRDefault="002D3675">
            <w:pPr>
              <w:spacing w:after="0" w:line="259" w:lineRule="auto"/>
              <w:ind w:left="0" w:firstLine="0"/>
              <w:jc w:val="left"/>
            </w:pPr>
            <w:r>
              <w:t xml:space="preserve">2 inches </w:t>
            </w:r>
          </w:p>
        </w:tc>
        <w:tc>
          <w:tcPr>
            <w:tcW w:w="1724" w:type="dxa"/>
            <w:tcBorders>
              <w:top w:val="nil"/>
              <w:left w:val="nil"/>
              <w:bottom w:val="single" w:sz="4" w:space="0" w:color="000000"/>
              <w:right w:val="nil"/>
            </w:tcBorders>
          </w:tcPr>
          <w:p w14:paraId="015F5369" w14:textId="77777777" w:rsidR="002A4CAE" w:rsidRDefault="002D3675">
            <w:pPr>
              <w:spacing w:after="0" w:line="259" w:lineRule="auto"/>
              <w:ind w:left="0" w:firstLine="0"/>
              <w:jc w:val="left"/>
            </w:pPr>
            <w:r>
              <w:t xml:space="preserve">1800 pixels </w:t>
            </w:r>
          </w:p>
        </w:tc>
        <w:tc>
          <w:tcPr>
            <w:tcW w:w="1721" w:type="dxa"/>
            <w:tcBorders>
              <w:top w:val="nil"/>
              <w:left w:val="nil"/>
              <w:bottom w:val="single" w:sz="4" w:space="0" w:color="000000"/>
              <w:right w:val="nil"/>
            </w:tcBorders>
          </w:tcPr>
          <w:p w14:paraId="410F8670" w14:textId="77777777" w:rsidR="002A4CAE" w:rsidRDefault="002D3675">
            <w:pPr>
              <w:spacing w:after="0" w:line="259" w:lineRule="auto"/>
              <w:ind w:left="0" w:firstLine="0"/>
              <w:jc w:val="left"/>
            </w:pPr>
            <w:r>
              <w:t xml:space="preserve">600 pixels </w:t>
            </w:r>
          </w:p>
        </w:tc>
        <w:tc>
          <w:tcPr>
            <w:tcW w:w="1771" w:type="dxa"/>
            <w:tcBorders>
              <w:top w:val="nil"/>
              <w:left w:val="nil"/>
              <w:bottom w:val="single" w:sz="4" w:space="0" w:color="000000"/>
              <w:right w:val="nil"/>
            </w:tcBorders>
          </w:tcPr>
          <w:p w14:paraId="0BA53F5F" w14:textId="77777777" w:rsidR="002A4CAE" w:rsidRDefault="002D3675">
            <w:pPr>
              <w:spacing w:after="0" w:line="259" w:lineRule="auto"/>
              <w:ind w:left="0" w:firstLine="0"/>
              <w:jc w:val="left"/>
            </w:pPr>
            <w:r>
              <w:t xml:space="preserve">2500 pixels </w:t>
            </w:r>
          </w:p>
        </w:tc>
      </w:tr>
    </w:tbl>
    <w:p w14:paraId="1B888520" w14:textId="77777777" w:rsidR="002A4CAE" w:rsidRDefault="002D3675">
      <w:pPr>
        <w:spacing w:after="0" w:line="259" w:lineRule="auto"/>
        <w:ind w:left="0" w:firstLine="0"/>
        <w:jc w:val="left"/>
      </w:pPr>
      <w:r>
        <w:rPr>
          <w:b/>
          <w:color w:val="57257D"/>
          <w:sz w:val="24"/>
        </w:rPr>
        <w:t xml:space="preserve"> </w:t>
      </w:r>
    </w:p>
    <w:p w14:paraId="5F67D113" w14:textId="77777777" w:rsidR="002A4CAE" w:rsidRDefault="002D3675">
      <w:pPr>
        <w:pStyle w:val="Heading3"/>
        <w:ind w:left="-5"/>
      </w:pPr>
      <w:r>
        <w:t xml:space="preserve">Equations  </w:t>
      </w:r>
    </w:p>
    <w:p w14:paraId="2CCCA570" w14:textId="77777777" w:rsidR="002A4CAE" w:rsidRDefault="002D3675">
      <w:pPr>
        <w:spacing w:after="0" w:line="259" w:lineRule="auto"/>
        <w:ind w:left="0" w:firstLine="0"/>
        <w:jc w:val="left"/>
      </w:pPr>
      <w:r>
        <w:rPr>
          <w:b/>
        </w:rPr>
        <w:t xml:space="preserve"> </w:t>
      </w:r>
    </w:p>
    <w:p w14:paraId="41F383DE" w14:textId="77777777" w:rsidR="002A4CAE" w:rsidRDefault="002D3675">
      <w:pPr>
        <w:ind w:left="-5"/>
      </w:pPr>
      <w:r>
        <w:t xml:space="preserve">Please follow the guideline when including equations in the text: </w:t>
      </w:r>
    </w:p>
    <w:p w14:paraId="3616AEBF" w14:textId="77777777" w:rsidR="002A4CAE" w:rsidRDefault="002D3675">
      <w:pPr>
        <w:spacing w:after="16" w:line="259" w:lineRule="auto"/>
        <w:ind w:left="0" w:firstLine="0"/>
        <w:jc w:val="left"/>
      </w:pPr>
      <w:r>
        <w:t xml:space="preserve"> </w:t>
      </w:r>
    </w:p>
    <w:p w14:paraId="1F3A99B9" w14:textId="70D0CA93" w:rsidR="002A4CAE" w:rsidRDefault="002D3675">
      <w:pPr>
        <w:numPr>
          <w:ilvl w:val="0"/>
          <w:numId w:val="4"/>
        </w:numPr>
        <w:spacing w:after="28"/>
        <w:ind w:hanging="360"/>
      </w:pPr>
      <w:r>
        <w:t xml:space="preserve">Equations explicitly referred in </w:t>
      </w:r>
      <w:r w:rsidR="006F2E1B">
        <w:t xml:space="preserve">the </w:t>
      </w:r>
      <w:r>
        <w:t xml:space="preserve">text need </w:t>
      </w:r>
      <w:r w:rsidR="006F2E1B">
        <w:t xml:space="preserve">to </w:t>
      </w:r>
      <w:r>
        <w:t xml:space="preserve">be sequentially numbered (on the right-hand side of the equation and in parentheses). </w:t>
      </w:r>
    </w:p>
    <w:p w14:paraId="26281ADC" w14:textId="77777777" w:rsidR="002A4CAE" w:rsidRDefault="002D3675">
      <w:pPr>
        <w:numPr>
          <w:ilvl w:val="0"/>
          <w:numId w:val="4"/>
        </w:numPr>
        <w:ind w:hanging="360"/>
      </w:pPr>
      <w:r>
        <w:t xml:space="preserve">Long equations should be broken apart and continued for several lines for ease of understanding. </w:t>
      </w:r>
    </w:p>
    <w:p w14:paraId="6B9B3CCA" w14:textId="7C8D41DA" w:rsidR="002A4CAE" w:rsidRDefault="002D3675">
      <w:pPr>
        <w:numPr>
          <w:ilvl w:val="0"/>
          <w:numId w:val="4"/>
        </w:numPr>
        <w:ind w:hanging="360"/>
      </w:pPr>
      <w:r>
        <w:t xml:space="preserve">Use the word “equation” in text and </w:t>
      </w:r>
      <w:r w:rsidR="006F2E1B">
        <w:t>label</w:t>
      </w:r>
      <w:r>
        <w:t xml:space="preserve"> each </w:t>
      </w:r>
      <w:r w:rsidR="006F2E1B">
        <w:t>equation</w:t>
      </w:r>
      <w:r>
        <w:t xml:space="preserve"> by numbers (e.g. (1),(2) and etc.). </w:t>
      </w:r>
    </w:p>
    <w:p w14:paraId="3D780D8A" w14:textId="77777777" w:rsidR="002A4CAE" w:rsidRDefault="002D3675">
      <w:pPr>
        <w:numPr>
          <w:ilvl w:val="0"/>
          <w:numId w:val="4"/>
        </w:numPr>
        <w:spacing w:after="31"/>
        <w:ind w:hanging="360"/>
      </w:pPr>
      <w:r>
        <w:lastRenderedPageBreak/>
        <w:t xml:space="preserve">Greek letters and other non-Latin or handwritten symbols should be explained in the margin where they are first used. Take special care to clearly show the difference between zero (0) and the letter O, and between one (1) and the letter l. </w:t>
      </w:r>
    </w:p>
    <w:p w14:paraId="41AC4039" w14:textId="77777777" w:rsidR="002A4CAE" w:rsidRDefault="002D3675">
      <w:pPr>
        <w:numPr>
          <w:ilvl w:val="0"/>
          <w:numId w:val="4"/>
        </w:numPr>
        <w:ind w:hanging="360"/>
      </w:pPr>
      <w:r>
        <w:t xml:space="preserve">Subscripts and superscripts should be clearly indicated. </w:t>
      </w:r>
    </w:p>
    <w:p w14:paraId="0828A36D" w14:textId="77777777" w:rsidR="002A4CAE" w:rsidRDefault="002D3675">
      <w:pPr>
        <w:numPr>
          <w:ilvl w:val="0"/>
          <w:numId w:val="4"/>
        </w:numPr>
        <w:spacing w:after="31"/>
        <w:ind w:hanging="360"/>
      </w:pPr>
      <w:r>
        <w:t xml:space="preserve">Symbols should be explained immediately after the equation in which they are first used. Avoid unusual characters or symbols. </w:t>
      </w:r>
    </w:p>
    <w:p w14:paraId="1A124279" w14:textId="77777777" w:rsidR="002A4CAE" w:rsidRDefault="002D3675">
      <w:pPr>
        <w:numPr>
          <w:ilvl w:val="0"/>
          <w:numId w:val="4"/>
        </w:numPr>
        <w:ind w:hanging="360"/>
      </w:pPr>
      <w:r>
        <w:t xml:space="preserve">Set variables in italic. </w:t>
      </w:r>
    </w:p>
    <w:p w14:paraId="498CE66F" w14:textId="77777777" w:rsidR="002A4CAE" w:rsidRDefault="002D3675">
      <w:pPr>
        <w:numPr>
          <w:ilvl w:val="0"/>
          <w:numId w:val="4"/>
        </w:numPr>
        <w:ind w:hanging="360"/>
      </w:pPr>
      <w:r>
        <w:t xml:space="preserve">For simple fractions use the solidus (/) instead of a horizontal. </w:t>
      </w:r>
    </w:p>
    <w:p w14:paraId="3D711F4B" w14:textId="00812BD1" w:rsidR="002A4CAE" w:rsidRDefault="002D3675">
      <w:pPr>
        <w:numPr>
          <w:ilvl w:val="0"/>
          <w:numId w:val="4"/>
        </w:numPr>
        <w:ind w:hanging="360"/>
      </w:pPr>
      <w:r>
        <w:t xml:space="preserve">Use </w:t>
      </w:r>
      <w:r w:rsidR="006F2E1B">
        <w:t>commas</w:t>
      </w:r>
      <w:r>
        <w:t xml:space="preserve"> between tens, hundreds and thousands (e.g. 1,000, 10,000, 100,000). </w:t>
      </w:r>
    </w:p>
    <w:p w14:paraId="37CA5A76" w14:textId="767AB089" w:rsidR="002A4CAE" w:rsidRDefault="002D3675">
      <w:pPr>
        <w:numPr>
          <w:ilvl w:val="0"/>
          <w:numId w:val="4"/>
        </w:numPr>
        <w:ind w:hanging="360"/>
      </w:pPr>
      <w:r>
        <w:t>The use of fractional powers instead of root signs is recommended. Also</w:t>
      </w:r>
      <w:r w:rsidR="006F2E1B">
        <w:t>,</w:t>
      </w:r>
      <w:r>
        <w:t xml:space="preserve"> powers of e are often more conveniently denoted by exp. </w:t>
      </w:r>
    </w:p>
    <w:p w14:paraId="68FD2F04" w14:textId="77777777" w:rsidR="002A4CAE" w:rsidRDefault="002D3675">
      <w:pPr>
        <w:spacing w:after="17" w:line="259" w:lineRule="auto"/>
        <w:ind w:left="499" w:firstLine="0"/>
        <w:jc w:val="left"/>
      </w:pPr>
      <w:r>
        <w:t xml:space="preserve"> </w:t>
      </w:r>
    </w:p>
    <w:p w14:paraId="5401979A" w14:textId="77777777" w:rsidR="002A4CAE" w:rsidRDefault="002D3675">
      <w:pPr>
        <w:pStyle w:val="Heading3"/>
        <w:ind w:left="-5"/>
      </w:pPr>
      <w:r>
        <w:t xml:space="preserve">Nomenclature and Units </w:t>
      </w:r>
    </w:p>
    <w:p w14:paraId="5C21BF0B" w14:textId="77777777" w:rsidR="002A4CAE" w:rsidRDefault="002D3675">
      <w:pPr>
        <w:spacing w:after="0" w:line="259" w:lineRule="auto"/>
        <w:ind w:left="0" w:firstLine="0"/>
        <w:jc w:val="left"/>
      </w:pPr>
      <w:r>
        <w:t xml:space="preserve"> </w:t>
      </w:r>
    </w:p>
    <w:p w14:paraId="15AAE982" w14:textId="77777777" w:rsidR="002A4CAE" w:rsidRDefault="002D3675">
      <w:pPr>
        <w:ind w:left="-5"/>
      </w:pPr>
      <w:r>
        <w:t xml:space="preserve">The use of nomenclature and symbols adopted by IUPAC is recommended (Quantities, Units and Symbols in Physical Chemistry, Blackwell Scientific, Oxford, 1988). </w:t>
      </w:r>
    </w:p>
    <w:p w14:paraId="58CCD1E7" w14:textId="77777777" w:rsidR="002A4CAE" w:rsidRDefault="002D3675">
      <w:pPr>
        <w:spacing w:after="0" w:line="259" w:lineRule="auto"/>
        <w:ind w:left="0" w:firstLine="0"/>
        <w:jc w:val="left"/>
      </w:pPr>
      <w:r>
        <w:t xml:space="preserve"> </w:t>
      </w:r>
    </w:p>
    <w:p w14:paraId="449D752B" w14:textId="4F42626E" w:rsidR="002A4CAE" w:rsidRDefault="002D3675">
      <w:pPr>
        <w:ind w:left="-5"/>
      </w:pPr>
      <w:r>
        <w:t xml:space="preserve">All measurements should be in accordance </w:t>
      </w:r>
      <w:r w:rsidR="006F2E1B">
        <w:t>with</w:t>
      </w:r>
      <w:r>
        <w:t xml:space="preserve"> the International System of Units (SI).  </w:t>
      </w:r>
    </w:p>
    <w:p w14:paraId="67A4BBD3" w14:textId="77777777" w:rsidR="002A4CAE" w:rsidRDefault="002D3675">
      <w:pPr>
        <w:spacing w:after="0" w:line="259" w:lineRule="auto"/>
        <w:ind w:left="0" w:firstLine="0"/>
        <w:jc w:val="left"/>
      </w:pPr>
      <w:r>
        <w:t xml:space="preserve"> </w:t>
      </w:r>
    </w:p>
    <w:p w14:paraId="35C67940" w14:textId="67B0DAA8" w:rsidR="002A4CAE" w:rsidRDefault="002D3675">
      <w:pPr>
        <w:ind w:left="-5"/>
      </w:pPr>
      <w:r>
        <w:t xml:space="preserve">Example, </w:t>
      </w:r>
    </w:p>
    <w:p w14:paraId="1A265FCC" w14:textId="639C13DE" w:rsidR="002A4CAE" w:rsidRDefault="002D3675">
      <w:pPr>
        <w:spacing w:after="0" w:line="259" w:lineRule="auto"/>
        <w:ind w:left="0" w:firstLine="0"/>
        <w:jc w:val="left"/>
      </w:pPr>
      <w:r>
        <w:t xml:space="preserve"> </w:t>
      </w:r>
    </w:p>
    <w:tbl>
      <w:tblPr>
        <w:tblStyle w:val="TableGrid"/>
        <w:tblpPr w:leftFromText="180" w:rightFromText="180" w:vertAnchor="text" w:tblpY="1"/>
        <w:tblOverlap w:val="never"/>
        <w:tblW w:w="4269" w:type="dxa"/>
        <w:tblInd w:w="0" w:type="dxa"/>
        <w:tblLook w:val="04A0" w:firstRow="1" w:lastRow="0" w:firstColumn="1" w:lastColumn="0" w:noHBand="0" w:noVBand="1"/>
      </w:tblPr>
      <w:tblGrid>
        <w:gridCol w:w="2816"/>
        <w:gridCol w:w="1092"/>
        <w:gridCol w:w="361"/>
      </w:tblGrid>
      <w:tr w:rsidR="002A4CAE" w14:paraId="3EF5683B" w14:textId="77777777" w:rsidTr="006F2E1B">
        <w:trPr>
          <w:trHeight w:val="497"/>
        </w:trPr>
        <w:tc>
          <w:tcPr>
            <w:tcW w:w="2816" w:type="dxa"/>
            <w:tcBorders>
              <w:top w:val="single" w:sz="4" w:space="0" w:color="auto"/>
              <w:bottom w:val="single" w:sz="4" w:space="0" w:color="auto"/>
            </w:tcBorders>
          </w:tcPr>
          <w:p w14:paraId="4D35DCE4" w14:textId="7498F138" w:rsidR="002A4CAE" w:rsidRDefault="002D3675" w:rsidP="006F2E1B">
            <w:pPr>
              <w:spacing w:after="0" w:line="259" w:lineRule="auto"/>
              <w:ind w:left="108" w:right="1333" w:firstLine="0"/>
              <w:jc w:val="left"/>
            </w:pPr>
            <w:r>
              <w:t xml:space="preserve">Quantity </w:t>
            </w:r>
          </w:p>
        </w:tc>
        <w:tc>
          <w:tcPr>
            <w:tcW w:w="1092" w:type="dxa"/>
            <w:tcBorders>
              <w:top w:val="single" w:sz="4" w:space="0" w:color="auto"/>
              <w:bottom w:val="single" w:sz="4" w:space="0" w:color="auto"/>
            </w:tcBorders>
          </w:tcPr>
          <w:p w14:paraId="2667F11E" w14:textId="6A493848" w:rsidR="002A4CAE" w:rsidRDefault="002D3675" w:rsidP="006F2E1B">
            <w:pPr>
              <w:spacing w:after="0" w:line="259" w:lineRule="auto"/>
              <w:ind w:left="0" w:firstLine="0"/>
              <w:jc w:val="left"/>
            </w:pPr>
            <w:r>
              <w:t xml:space="preserve">SI unit </w:t>
            </w:r>
          </w:p>
        </w:tc>
        <w:tc>
          <w:tcPr>
            <w:tcW w:w="361" w:type="dxa"/>
            <w:tcBorders>
              <w:top w:val="single" w:sz="4" w:space="0" w:color="auto"/>
              <w:bottom w:val="single" w:sz="4" w:space="0" w:color="auto"/>
            </w:tcBorders>
            <w:vAlign w:val="bottom"/>
          </w:tcPr>
          <w:p w14:paraId="365A3D7B" w14:textId="5891D7A5" w:rsidR="002A4CAE" w:rsidRDefault="002A4CAE" w:rsidP="006F2E1B">
            <w:pPr>
              <w:spacing w:after="0" w:line="259" w:lineRule="auto"/>
              <w:ind w:left="0" w:firstLine="0"/>
              <w:jc w:val="left"/>
            </w:pPr>
          </w:p>
        </w:tc>
      </w:tr>
      <w:tr w:rsidR="002A4CAE" w14:paraId="153A9558" w14:textId="77777777" w:rsidTr="006F2E1B">
        <w:trPr>
          <w:trHeight w:val="234"/>
        </w:trPr>
        <w:tc>
          <w:tcPr>
            <w:tcW w:w="2816" w:type="dxa"/>
            <w:tcBorders>
              <w:top w:val="single" w:sz="4" w:space="0" w:color="auto"/>
            </w:tcBorders>
          </w:tcPr>
          <w:p w14:paraId="67AC8363" w14:textId="77777777" w:rsidR="002A4CAE" w:rsidRDefault="002D3675" w:rsidP="006F2E1B">
            <w:pPr>
              <w:spacing w:after="0" w:line="259" w:lineRule="auto"/>
              <w:ind w:left="108" w:firstLine="0"/>
              <w:jc w:val="left"/>
            </w:pPr>
            <w:r>
              <w:t xml:space="preserve">Weight </w:t>
            </w:r>
          </w:p>
        </w:tc>
        <w:tc>
          <w:tcPr>
            <w:tcW w:w="1092" w:type="dxa"/>
            <w:tcBorders>
              <w:top w:val="single" w:sz="4" w:space="0" w:color="auto"/>
            </w:tcBorders>
          </w:tcPr>
          <w:p w14:paraId="603952A4" w14:textId="77777777" w:rsidR="002A4CAE" w:rsidRDefault="002D3675" w:rsidP="006F2E1B">
            <w:pPr>
              <w:spacing w:after="0" w:line="259" w:lineRule="auto"/>
              <w:ind w:left="0" w:firstLine="0"/>
              <w:jc w:val="left"/>
            </w:pPr>
            <w:r>
              <w:t xml:space="preserve">kilogram </w:t>
            </w:r>
          </w:p>
        </w:tc>
        <w:tc>
          <w:tcPr>
            <w:tcW w:w="361" w:type="dxa"/>
            <w:tcBorders>
              <w:top w:val="single" w:sz="4" w:space="0" w:color="auto"/>
            </w:tcBorders>
          </w:tcPr>
          <w:p w14:paraId="12244A14" w14:textId="77777777" w:rsidR="002A4CAE" w:rsidRDefault="002D3675" w:rsidP="006F2E1B">
            <w:pPr>
              <w:spacing w:after="0" w:line="259" w:lineRule="auto"/>
              <w:ind w:left="0" w:firstLine="0"/>
              <w:jc w:val="left"/>
            </w:pPr>
            <w:r>
              <w:t xml:space="preserve">(kg) </w:t>
            </w:r>
          </w:p>
        </w:tc>
      </w:tr>
      <w:tr w:rsidR="006F2E1B" w14:paraId="00D374E8" w14:textId="77777777" w:rsidTr="006F2E1B">
        <w:trPr>
          <w:trHeight w:val="234"/>
        </w:trPr>
        <w:tc>
          <w:tcPr>
            <w:tcW w:w="2816" w:type="dxa"/>
          </w:tcPr>
          <w:p w14:paraId="3A9173E0" w14:textId="2A6AD812" w:rsidR="006F2E1B" w:rsidRDefault="006F2E1B" w:rsidP="006F2E1B">
            <w:pPr>
              <w:spacing w:after="0" w:line="259" w:lineRule="auto"/>
              <w:ind w:left="108" w:firstLine="0"/>
              <w:jc w:val="left"/>
            </w:pPr>
            <w:r>
              <w:t>Length</w:t>
            </w:r>
          </w:p>
        </w:tc>
        <w:tc>
          <w:tcPr>
            <w:tcW w:w="1092" w:type="dxa"/>
          </w:tcPr>
          <w:p w14:paraId="791736A2" w14:textId="16011CBE" w:rsidR="006F2E1B" w:rsidRDefault="006F2E1B" w:rsidP="006F2E1B">
            <w:pPr>
              <w:spacing w:after="0" w:line="259" w:lineRule="auto"/>
              <w:ind w:left="0" w:firstLine="0"/>
              <w:jc w:val="left"/>
            </w:pPr>
            <w:r>
              <w:t>metre</w:t>
            </w:r>
          </w:p>
        </w:tc>
        <w:tc>
          <w:tcPr>
            <w:tcW w:w="361" w:type="dxa"/>
            <w:vAlign w:val="bottom"/>
          </w:tcPr>
          <w:p w14:paraId="0A97E907" w14:textId="73DCCC80" w:rsidR="006F2E1B" w:rsidRDefault="006F2E1B" w:rsidP="006F2E1B">
            <w:pPr>
              <w:spacing w:after="0" w:line="259" w:lineRule="auto"/>
              <w:ind w:left="0" w:firstLine="0"/>
              <w:jc w:val="left"/>
            </w:pPr>
            <w:r>
              <w:t xml:space="preserve">(m) </w:t>
            </w:r>
          </w:p>
        </w:tc>
      </w:tr>
      <w:tr w:rsidR="006F2E1B" w14:paraId="02C6EAC5" w14:textId="77777777" w:rsidTr="006F2E1B">
        <w:trPr>
          <w:trHeight w:val="234"/>
        </w:trPr>
        <w:tc>
          <w:tcPr>
            <w:tcW w:w="2816" w:type="dxa"/>
          </w:tcPr>
          <w:p w14:paraId="03800DAA" w14:textId="77777777" w:rsidR="006F2E1B" w:rsidRDefault="006F2E1B" w:rsidP="006F2E1B">
            <w:pPr>
              <w:spacing w:after="0" w:line="259" w:lineRule="auto"/>
              <w:ind w:left="108" w:firstLine="0"/>
              <w:jc w:val="left"/>
            </w:pPr>
            <w:r>
              <w:t xml:space="preserve">Time </w:t>
            </w:r>
          </w:p>
        </w:tc>
        <w:tc>
          <w:tcPr>
            <w:tcW w:w="1092" w:type="dxa"/>
          </w:tcPr>
          <w:p w14:paraId="6298EB2D" w14:textId="77777777" w:rsidR="006F2E1B" w:rsidRDefault="006F2E1B" w:rsidP="006F2E1B">
            <w:pPr>
              <w:spacing w:after="0" w:line="259" w:lineRule="auto"/>
              <w:ind w:left="0" w:firstLine="0"/>
              <w:jc w:val="left"/>
            </w:pPr>
            <w:r>
              <w:t xml:space="preserve">second </w:t>
            </w:r>
          </w:p>
        </w:tc>
        <w:tc>
          <w:tcPr>
            <w:tcW w:w="361" w:type="dxa"/>
          </w:tcPr>
          <w:p w14:paraId="1F8314EF" w14:textId="77777777" w:rsidR="006F2E1B" w:rsidRDefault="006F2E1B" w:rsidP="006F2E1B">
            <w:pPr>
              <w:spacing w:after="0" w:line="259" w:lineRule="auto"/>
              <w:ind w:left="0" w:firstLine="0"/>
              <w:jc w:val="left"/>
            </w:pPr>
            <w:r>
              <w:t xml:space="preserve">(s) </w:t>
            </w:r>
          </w:p>
        </w:tc>
      </w:tr>
      <w:tr w:rsidR="006F2E1B" w14:paraId="33CA4699" w14:textId="77777777" w:rsidTr="006F2E1B">
        <w:trPr>
          <w:trHeight w:val="235"/>
        </w:trPr>
        <w:tc>
          <w:tcPr>
            <w:tcW w:w="2816" w:type="dxa"/>
          </w:tcPr>
          <w:p w14:paraId="24294828" w14:textId="77777777" w:rsidR="006F2E1B" w:rsidRDefault="006F2E1B" w:rsidP="006F2E1B">
            <w:pPr>
              <w:spacing w:after="0" w:line="259" w:lineRule="auto"/>
              <w:ind w:left="108" w:firstLine="0"/>
              <w:jc w:val="left"/>
            </w:pPr>
            <w:r>
              <w:t xml:space="preserve">Electrical current </w:t>
            </w:r>
          </w:p>
        </w:tc>
        <w:tc>
          <w:tcPr>
            <w:tcW w:w="1092" w:type="dxa"/>
          </w:tcPr>
          <w:p w14:paraId="5EC1F009" w14:textId="77777777" w:rsidR="006F2E1B" w:rsidRDefault="006F2E1B" w:rsidP="006F2E1B">
            <w:pPr>
              <w:spacing w:after="0" w:line="259" w:lineRule="auto"/>
              <w:ind w:left="0" w:firstLine="0"/>
              <w:jc w:val="left"/>
            </w:pPr>
            <w:r>
              <w:t xml:space="preserve">ampere </w:t>
            </w:r>
          </w:p>
        </w:tc>
        <w:tc>
          <w:tcPr>
            <w:tcW w:w="361" w:type="dxa"/>
          </w:tcPr>
          <w:p w14:paraId="51228161" w14:textId="77777777" w:rsidR="006F2E1B" w:rsidRDefault="006F2E1B" w:rsidP="006F2E1B">
            <w:pPr>
              <w:spacing w:after="0" w:line="259" w:lineRule="auto"/>
              <w:ind w:left="0" w:firstLine="0"/>
              <w:jc w:val="left"/>
            </w:pPr>
            <w:r>
              <w:t xml:space="preserve">(A) </w:t>
            </w:r>
          </w:p>
        </w:tc>
      </w:tr>
      <w:tr w:rsidR="006F2E1B" w14:paraId="7563DC33" w14:textId="77777777" w:rsidTr="006F2E1B">
        <w:trPr>
          <w:trHeight w:val="217"/>
        </w:trPr>
        <w:tc>
          <w:tcPr>
            <w:tcW w:w="2816" w:type="dxa"/>
            <w:tcBorders>
              <w:bottom w:val="single" w:sz="4" w:space="0" w:color="auto"/>
            </w:tcBorders>
          </w:tcPr>
          <w:p w14:paraId="720325AF" w14:textId="77777777" w:rsidR="006F2E1B" w:rsidRPr="006F2E1B" w:rsidRDefault="006F2E1B" w:rsidP="006F2E1B">
            <w:pPr>
              <w:spacing w:after="0" w:line="259" w:lineRule="auto"/>
              <w:ind w:left="108" w:firstLine="0"/>
              <w:jc w:val="left"/>
            </w:pPr>
            <w:r w:rsidRPr="006F2E1B">
              <w:t xml:space="preserve">Luminous intensity </w:t>
            </w:r>
          </w:p>
        </w:tc>
        <w:tc>
          <w:tcPr>
            <w:tcW w:w="1092" w:type="dxa"/>
            <w:tcBorders>
              <w:bottom w:val="single" w:sz="4" w:space="0" w:color="auto"/>
            </w:tcBorders>
          </w:tcPr>
          <w:p w14:paraId="7DC99D10" w14:textId="77777777" w:rsidR="006F2E1B" w:rsidRPr="006F2E1B" w:rsidRDefault="006F2E1B" w:rsidP="006F2E1B">
            <w:pPr>
              <w:spacing w:after="0" w:line="259" w:lineRule="auto"/>
              <w:ind w:left="0" w:firstLine="0"/>
              <w:jc w:val="left"/>
            </w:pPr>
            <w:r w:rsidRPr="006F2E1B">
              <w:t xml:space="preserve">candela </w:t>
            </w:r>
          </w:p>
        </w:tc>
        <w:tc>
          <w:tcPr>
            <w:tcW w:w="361" w:type="dxa"/>
            <w:tcBorders>
              <w:bottom w:val="single" w:sz="4" w:space="0" w:color="auto"/>
            </w:tcBorders>
          </w:tcPr>
          <w:p w14:paraId="3A9B5DA2" w14:textId="77777777" w:rsidR="006F2E1B" w:rsidRPr="006F2E1B" w:rsidRDefault="006F2E1B" w:rsidP="006F2E1B">
            <w:pPr>
              <w:spacing w:after="0" w:line="259" w:lineRule="auto"/>
              <w:ind w:left="0" w:firstLine="0"/>
              <w:jc w:val="left"/>
            </w:pPr>
            <w:r w:rsidRPr="006F2E1B">
              <w:t xml:space="preserve">(cd) </w:t>
            </w:r>
          </w:p>
        </w:tc>
      </w:tr>
    </w:tbl>
    <w:p w14:paraId="13039441" w14:textId="64A00A3E" w:rsidR="002A4CAE" w:rsidRDefault="006F2E1B">
      <w:pPr>
        <w:spacing w:after="0" w:line="259" w:lineRule="auto"/>
        <w:ind w:left="0" w:firstLine="0"/>
        <w:jc w:val="left"/>
      </w:pPr>
      <w:r>
        <w:br w:type="textWrapping" w:clear="all"/>
      </w:r>
      <w:r w:rsidR="002D3675">
        <w:t xml:space="preserve"> </w:t>
      </w:r>
    </w:p>
    <w:p w14:paraId="0B5B41AE" w14:textId="77777777" w:rsidR="002A4CAE" w:rsidRDefault="002D3675">
      <w:pPr>
        <w:ind w:left="-5"/>
      </w:pPr>
      <w:r>
        <w:t xml:space="preserve">When referring to a unit without the numerical value in the text, use full word instead of abbreviation.  </w:t>
      </w:r>
    </w:p>
    <w:p w14:paraId="46F36F4D" w14:textId="77777777" w:rsidR="002A4CAE" w:rsidRDefault="002D3675">
      <w:pPr>
        <w:spacing w:after="0" w:line="259" w:lineRule="auto"/>
        <w:ind w:left="0" w:firstLine="0"/>
        <w:jc w:val="left"/>
      </w:pPr>
      <w:r>
        <w:t xml:space="preserve"> </w:t>
      </w:r>
    </w:p>
    <w:p w14:paraId="0401B491" w14:textId="77777777" w:rsidR="002A4CAE" w:rsidRDefault="002D3675">
      <w:pPr>
        <w:ind w:left="-5"/>
      </w:pPr>
      <w:r>
        <w:t xml:space="preserve">Example,  </w:t>
      </w:r>
    </w:p>
    <w:p w14:paraId="5078DF1D" w14:textId="77777777" w:rsidR="002A4CAE" w:rsidRDefault="002D3675">
      <w:pPr>
        <w:spacing w:after="0" w:line="259" w:lineRule="auto"/>
        <w:ind w:left="0" w:firstLine="0"/>
        <w:jc w:val="left"/>
      </w:pPr>
      <w:r>
        <w:t xml:space="preserve"> </w:t>
      </w:r>
    </w:p>
    <w:tbl>
      <w:tblPr>
        <w:tblStyle w:val="TableGrid"/>
        <w:tblW w:w="2696" w:type="dxa"/>
        <w:tblInd w:w="0" w:type="dxa"/>
        <w:tblLook w:val="04A0" w:firstRow="1" w:lastRow="0" w:firstColumn="1" w:lastColumn="0" w:noHBand="0" w:noVBand="1"/>
      </w:tblPr>
      <w:tblGrid>
        <w:gridCol w:w="1440"/>
        <w:gridCol w:w="1256"/>
      </w:tblGrid>
      <w:tr w:rsidR="002A4CAE" w14:paraId="116F0172" w14:textId="77777777">
        <w:trPr>
          <w:trHeight w:val="217"/>
        </w:trPr>
        <w:tc>
          <w:tcPr>
            <w:tcW w:w="1440" w:type="dxa"/>
            <w:tcBorders>
              <w:top w:val="nil"/>
              <w:left w:val="nil"/>
              <w:bottom w:val="nil"/>
              <w:right w:val="nil"/>
            </w:tcBorders>
          </w:tcPr>
          <w:p w14:paraId="48143D77" w14:textId="77777777" w:rsidR="002A4CAE" w:rsidRDefault="002D3675">
            <w:pPr>
              <w:spacing w:after="0" w:line="259" w:lineRule="auto"/>
              <w:ind w:left="0" w:firstLine="0"/>
              <w:jc w:val="left"/>
            </w:pPr>
            <w:r>
              <w:t xml:space="preserve">... in gram  </w:t>
            </w:r>
          </w:p>
        </w:tc>
        <w:tc>
          <w:tcPr>
            <w:tcW w:w="1256" w:type="dxa"/>
            <w:tcBorders>
              <w:top w:val="nil"/>
              <w:left w:val="nil"/>
              <w:bottom w:val="nil"/>
              <w:right w:val="nil"/>
            </w:tcBorders>
          </w:tcPr>
          <w:p w14:paraId="4B86E794" w14:textId="77777777" w:rsidR="002A4CAE" w:rsidRDefault="002D3675">
            <w:pPr>
              <w:spacing w:after="0" w:line="259" w:lineRule="auto"/>
              <w:ind w:left="0" w:firstLine="0"/>
            </w:pPr>
            <w:r>
              <w:t xml:space="preserve">... in kilometer </w:t>
            </w:r>
          </w:p>
        </w:tc>
      </w:tr>
      <w:tr w:rsidR="002A4CAE" w14:paraId="21A818C7" w14:textId="77777777">
        <w:trPr>
          <w:trHeight w:val="217"/>
        </w:trPr>
        <w:tc>
          <w:tcPr>
            <w:tcW w:w="1440" w:type="dxa"/>
            <w:tcBorders>
              <w:top w:val="nil"/>
              <w:left w:val="nil"/>
              <w:bottom w:val="nil"/>
              <w:right w:val="nil"/>
            </w:tcBorders>
          </w:tcPr>
          <w:p w14:paraId="6A971C5F" w14:textId="77777777" w:rsidR="002A4CAE" w:rsidRDefault="002D3675">
            <w:pPr>
              <w:spacing w:after="0" w:line="259" w:lineRule="auto"/>
              <w:ind w:left="0" w:firstLine="0"/>
              <w:jc w:val="left"/>
            </w:pPr>
            <w:r>
              <w:t xml:space="preserve">... 15 g    </w:t>
            </w:r>
          </w:p>
        </w:tc>
        <w:tc>
          <w:tcPr>
            <w:tcW w:w="1256" w:type="dxa"/>
            <w:tcBorders>
              <w:top w:val="nil"/>
              <w:left w:val="nil"/>
              <w:bottom w:val="nil"/>
              <w:right w:val="nil"/>
            </w:tcBorders>
          </w:tcPr>
          <w:p w14:paraId="42285DED" w14:textId="77777777" w:rsidR="002A4CAE" w:rsidRDefault="002D3675">
            <w:pPr>
              <w:spacing w:after="0" w:line="259" w:lineRule="auto"/>
              <w:ind w:left="0" w:firstLine="0"/>
              <w:jc w:val="left"/>
            </w:pPr>
            <w:r>
              <w:t>... 100 km</w:t>
            </w:r>
            <w:r>
              <w:rPr>
                <w:b/>
                <w:i/>
              </w:rPr>
              <w:t xml:space="preserve"> </w:t>
            </w:r>
          </w:p>
        </w:tc>
      </w:tr>
    </w:tbl>
    <w:p w14:paraId="48CB4F4D" w14:textId="77777777" w:rsidR="002A4CAE" w:rsidRDefault="002D3675">
      <w:pPr>
        <w:spacing w:after="0" w:line="259" w:lineRule="auto"/>
        <w:ind w:left="0" w:firstLine="0"/>
        <w:jc w:val="left"/>
      </w:pPr>
      <w:r>
        <w:rPr>
          <w:b/>
          <w:color w:val="57257D"/>
          <w:sz w:val="24"/>
        </w:rPr>
        <w:t xml:space="preserve"> </w:t>
      </w:r>
    </w:p>
    <w:p w14:paraId="3AAE21FA" w14:textId="77777777" w:rsidR="002A4CAE" w:rsidRDefault="002D3675">
      <w:pPr>
        <w:spacing w:after="0" w:line="259" w:lineRule="auto"/>
        <w:ind w:left="0" w:firstLine="0"/>
        <w:jc w:val="left"/>
      </w:pPr>
      <w:r>
        <w:rPr>
          <w:b/>
          <w:color w:val="57257D"/>
          <w:sz w:val="24"/>
        </w:rPr>
        <w:t xml:space="preserve"> </w:t>
      </w:r>
    </w:p>
    <w:p w14:paraId="455A47F7" w14:textId="77777777" w:rsidR="002A4CAE" w:rsidRDefault="002D3675">
      <w:pPr>
        <w:spacing w:after="0" w:line="259" w:lineRule="auto"/>
        <w:ind w:left="0" w:firstLine="0"/>
        <w:jc w:val="left"/>
      </w:pPr>
      <w:r>
        <w:rPr>
          <w:b/>
          <w:color w:val="57257D"/>
          <w:sz w:val="24"/>
        </w:rPr>
        <w:t xml:space="preserve"> </w:t>
      </w:r>
    </w:p>
    <w:p w14:paraId="3387A7E5" w14:textId="77777777" w:rsidR="002A4CAE" w:rsidRDefault="002D3675">
      <w:pPr>
        <w:spacing w:after="0" w:line="259" w:lineRule="auto"/>
        <w:ind w:left="0" w:firstLine="0"/>
        <w:jc w:val="left"/>
      </w:pPr>
      <w:r>
        <w:rPr>
          <w:b/>
          <w:color w:val="57257D"/>
          <w:sz w:val="24"/>
        </w:rPr>
        <w:t xml:space="preserve"> </w:t>
      </w:r>
    </w:p>
    <w:p w14:paraId="7640DBDF" w14:textId="77777777" w:rsidR="002A4CAE" w:rsidRDefault="002D3675">
      <w:pPr>
        <w:pStyle w:val="Heading3"/>
        <w:ind w:left="-5"/>
      </w:pPr>
      <w:r>
        <w:t xml:space="preserve">Listing </w:t>
      </w:r>
    </w:p>
    <w:p w14:paraId="313FF87E" w14:textId="77777777" w:rsidR="002A4CAE" w:rsidRDefault="002D3675">
      <w:pPr>
        <w:spacing w:after="0" w:line="259" w:lineRule="auto"/>
        <w:ind w:left="0" w:firstLine="0"/>
        <w:jc w:val="left"/>
      </w:pPr>
      <w:r>
        <w:t xml:space="preserve"> </w:t>
      </w:r>
    </w:p>
    <w:p w14:paraId="7E2CC4A0" w14:textId="77777777" w:rsidR="002A4CAE" w:rsidRDefault="002D3675">
      <w:pPr>
        <w:ind w:left="-5"/>
      </w:pPr>
      <w:r>
        <w:t xml:space="preserve">When providing listing, the order should be (1), (2), (3) followed by (a), (b), (c), and then (i), (ii), (iii).  </w:t>
      </w:r>
    </w:p>
    <w:p w14:paraId="16801993" w14:textId="77777777" w:rsidR="002A4CAE" w:rsidRDefault="002D3675">
      <w:pPr>
        <w:spacing w:after="0" w:line="259" w:lineRule="auto"/>
        <w:ind w:left="0" w:firstLine="0"/>
        <w:jc w:val="left"/>
      </w:pPr>
      <w:r>
        <w:t xml:space="preserve"> </w:t>
      </w:r>
    </w:p>
    <w:p w14:paraId="4B61E229" w14:textId="77777777" w:rsidR="002A4CAE" w:rsidRDefault="002D3675">
      <w:pPr>
        <w:ind w:left="-5"/>
      </w:pPr>
      <w:r>
        <w:t xml:space="preserve">For run-in-list, please use the following example: </w:t>
      </w:r>
    </w:p>
    <w:p w14:paraId="052E1CDC" w14:textId="77777777" w:rsidR="002A4CAE" w:rsidRDefault="002D3675">
      <w:pPr>
        <w:spacing w:after="0" w:line="259" w:lineRule="auto"/>
        <w:ind w:left="0" w:firstLine="0"/>
        <w:jc w:val="left"/>
      </w:pPr>
      <w:r>
        <w:t xml:space="preserve">  </w:t>
      </w:r>
    </w:p>
    <w:p w14:paraId="5515CEDB" w14:textId="77777777" w:rsidR="002A4CAE" w:rsidRDefault="002D3675">
      <w:pPr>
        <w:tabs>
          <w:tab w:val="center" w:pos="3624"/>
        </w:tabs>
        <w:ind w:left="-15" w:firstLine="0"/>
        <w:jc w:val="left"/>
      </w:pPr>
      <w:r>
        <w:t xml:space="preserve"> </w:t>
      </w:r>
      <w:r>
        <w:tab/>
        <w:t xml:space="preserve">White light consists of three colours: (1) red, (2) green, and (3) blue.  </w:t>
      </w:r>
    </w:p>
    <w:p w14:paraId="40AD8478" w14:textId="77777777" w:rsidR="002A4CAE" w:rsidRDefault="002D3675">
      <w:pPr>
        <w:spacing w:after="20" w:line="259" w:lineRule="auto"/>
        <w:ind w:left="0" w:firstLine="0"/>
        <w:jc w:val="left"/>
      </w:pPr>
      <w:r>
        <w:rPr>
          <w:b/>
        </w:rPr>
        <w:t xml:space="preserve"> </w:t>
      </w:r>
    </w:p>
    <w:p w14:paraId="5BBFD26C" w14:textId="77777777" w:rsidR="002A4CAE" w:rsidRDefault="002D3675">
      <w:pPr>
        <w:pStyle w:val="Heading3"/>
        <w:ind w:left="-5"/>
      </w:pPr>
      <w:r>
        <w:t xml:space="preserve">Heading  </w:t>
      </w:r>
    </w:p>
    <w:p w14:paraId="68F8697A" w14:textId="77777777" w:rsidR="002A4CAE" w:rsidRDefault="002D3675">
      <w:pPr>
        <w:spacing w:after="0" w:line="259" w:lineRule="auto"/>
        <w:ind w:left="0" w:firstLine="0"/>
        <w:jc w:val="left"/>
      </w:pPr>
      <w:r>
        <w:t xml:space="preserve"> </w:t>
      </w:r>
    </w:p>
    <w:p w14:paraId="1CF34AE9" w14:textId="77777777" w:rsidR="002A4CAE" w:rsidRDefault="002D3675">
      <w:pPr>
        <w:ind w:left="-5"/>
      </w:pPr>
      <w:r>
        <w:t xml:space="preserve">Provide short, descriptive headings for each section. Section and subsection should be numbered (to be used in internal reference) as follows:  </w:t>
      </w:r>
    </w:p>
    <w:p w14:paraId="3C8D7B1A" w14:textId="77777777" w:rsidR="002A4CAE" w:rsidRDefault="002D3675">
      <w:pPr>
        <w:spacing w:after="6" w:line="259" w:lineRule="auto"/>
        <w:ind w:left="0" w:firstLine="0"/>
        <w:jc w:val="left"/>
      </w:pPr>
      <w:r>
        <w:t xml:space="preserve"> </w:t>
      </w:r>
    </w:p>
    <w:p w14:paraId="1AB85F9A" w14:textId="77777777" w:rsidR="002A4CAE" w:rsidRDefault="002D3675">
      <w:pPr>
        <w:pStyle w:val="Heading4"/>
        <w:tabs>
          <w:tab w:val="center" w:pos="648"/>
          <w:tab w:val="center" w:pos="2454"/>
        </w:tabs>
        <w:ind w:left="0" w:firstLine="0"/>
      </w:pPr>
      <w:r>
        <w:rPr>
          <w:rFonts w:ascii="Calibri" w:eastAsia="Calibri" w:hAnsi="Calibri" w:cs="Calibri"/>
          <w:b w:val="0"/>
          <w:sz w:val="22"/>
        </w:rPr>
        <w:lastRenderedPageBreak/>
        <w:tab/>
      </w:r>
      <w:r>
        <w:t>1.</w:t>
      </w:r>
      <w:r>
        <w:rPr>
          <w:rFonts w:ascii="Arial" w:eastAsia="Arial" w:hAnsi="Arial" w:cs="Arial"/>
        </w:rPr>
        <w:t xml:space="preserve"> </w:t>
      </w:r>
      <w:r>
        <w:rPr>
          <w:rFonts w:ascii="Arial" w:eastAsia="Arial" w:hAnsi="Arial" w:cs="Arial"/>
        </w:rPr>
        <w:tab/>
      </w:r>
      <w:r>
        <w:t>FIRST LEVEL HEADING</w:t>
      </w:r>
      <w:r>
        <w:rPr>
          <w:b w:val="0"/>
        </w:rPr>
        <w:t xml:space="preserve"> </w:t>
      </w:r>
      <w:r>
        <w:t xml:space="preserve"> </w:t>
      </w:r>
    </w:p>
    <w:p w14:paraId="2E38518A" w14:textId="77777777" w:rsidR="002A4CAE" w:rsidRDefault="002D3675">
      <w:pPr>
        <w:tabs>
          <w:tab w:val="center" w:pos="566"/>
          <w:tab w:val="center" w:pos="2542"/>
        </w:tabs>
        <w:spacing w:line="259" w:lineRule="auto"/>
        <w:ind w:left="0" w:firstLine="0"/>
        <w:jc w:val="left"/>
      </w:pPr>
      <w:r>
        <w:rPr>
          <w:rFonts w:ascii="Calibri" w:eastAsia="Calibri" w:hAnsi="Calibri" w:cs="Calibri"/>
          <w:sz w:val="22"/>
        </w:rPr>
        <w:tab/>
      </w:r>
      <w:r>
        <w:rPr>
          <w:i/>
        </w:rPr>
        <w:t xml:space="preserve"> </w:t>
      </w:r>
      <w:r>
        <w:rPr>
          <w:i/>
        </w:rPr>
        <w:tab/>
        <w:t>Left-aligned, full-caps, bold</w:t>
      </w:r>
      <w:r>
        <w:rPr>
          <w:b/>
          <w:i/>
        </w:rPr>
        <w:t xml:space="preserve"> </w:t>
      </w:r>
    </w:p>
    <w:p w14:paraId="419CF69F" w14:textId="77777777" w:rsidR="002A4CAE" w:rsidRDefault="002D3675">
      <w:pPr>
        <w:spacing w:line="259" w:lineRule="auto"/>
        <w:ind w:left="566" w:firstLine="0"/>
        <w:jc w:val="left"/>
      </w:pPr>
      <w:r>
        <w:rPr>
          <w:b/>
        </w:rPr>
        <w:t xml:space="preserve"> </w:t>
      </w:r>
    </w:p>
    <w:p w14:paraId="3DAE0349" w14:textId="77777777" w:rsidR="002A4CAE" w:rsidRDefault="002D3675">
      <w:pPr>
        <w:pStyle w:val="Heading5"/>
        <w:tabs>
          <w:tab w:val="center" w:pos="707"/>
          <w:tab w:val="center" w:pos="2416"/>
        </w:tabs>
        <w:ind w:left="0" w:firstLine="0"/>
      </w:pPr>
      <w:r>
        <w:rPr>
          <w:rFonts w:ascii="Calibri" w:eastAsia="Calibri" w:hAnsi="Calibri" w:cs="Calibri"/>
          <w:b w:val="0"/>
          <w:sz w:val="22"/>
        </w:rPr>
        <w:tab/>
      </w:r>
      <w:r>
        <w:t>1.1</w:t>
      </w:r>
      <w:r>
        <w:rPr>
          <w:rFonts w:ascii="Arial" w:eastAsia="Arial" w:hAnsi="Arial" w:cs="Arial"/>
        </w:rPr>
        <w:t xml:space="preserve"> </w:t>
      </w:r>
      <w:r>
        <w:rPr>
          <w:rFonts w:ascii="Arial" w:eastAsia="Arial" w:hAnsi="Arial" w:cs="Arial"/>
        </w:rPr>
        <w:tab/>
      </w:r>
      <w:r>
        <w:t xml:space="preserve">Second Level Heading  </w:t>
      </w:r>
    </w:p>
    <w:p w14:paraId="57C0D2F9" w14:textId="77777777" w:rsidR="002A4CAE" w:rsidRDefault="002D3675">
      <w:pPr>
        <w:tabs>
          <w:tab w:val="center" w:pos="566"/>
          <w:tab w:val="center" w:pos="2557"/>
        </w:tabs>
        <w:spacing w:line="259" w:lineRule="auto"/>
        <w:ind w:left="0" w:firstLine="0"/>
        <w:jc w:val="left"/>
      </w:pPr>
      <w:r>
        <w:rPr>
          <w:rFonts w:ascii="Calibri" w:eastAsia="Calibri" w:hAnsi="Calibri" w:cs="Calibri"/>
          <w:sz w:val="22"/>
        </w:rPr>
        <w:tab/>
      </w:r>
      <w:r>
        <w:rPr>
          <w:i/>
        </w:rPr>
        <w:t xml:space="preserve"> </w:t>
      </w:r>
      <w:r>
        <w:rPr>
          <w:i/>
        </w:rPr>
        <w:tab/>
        <w:t>Left-aligned, title case, bold</w:t>
      </w:r>
      <w:r>
        <w:rPr>
          <w:b/>
          <w:i/>
        </w:rPr>
        <w:t xml:space="preserve"> </w:t>
      </w:r>
    </w:p>
    <w:p w14:paraId="1B6A70ED" w14:textId="77777777" w:rsidR="002A4CAE" w:rsidRDefault="002D3675">
      <w:pPr>
        <w:spacing w:line="259" w:lineRule="auto"/>
        <w:ind w:left="566" w:firstLine="0"/>
        <w:jc w:val="left"/>
      </w:pPr>
      <w:r>
        <w:rPr>
          <w:b/>
        </w:rPr>
        <w:t xml:space="preserve"> </w:t>
      </w:r>
    </w:p>
    <w:p w14:paraId="5D7AFF19" w14:textId="77777777" w:rsidR="002A4CAE" w:rsidRDefault="002D3675">
      <w:pPr>
        <w:tabs>
          <w:tab w:val="center" w:pos="784"/>
          <w:tab w:val="center" w:pos="2287"/>
          <w:tab w:val="center" w:pos="3601"/>
        </w:tabs>
        <w:spacing w:after="0" w:line="259" w:lineRule="auto"/>
        <w:ind w:left="0" w:firstLine="0"/>
        <w:jc w:val="left"/>
      </w:pPr>
      <w:r>
        <w:rPr>
          <w:rFonts w:ascii="Calibri" w:eastAsia="Calibri" w:hAnsi="Calibri" w:cs="Calibri"/>
          <w:sz w:val="22"/>
        </w:rPr>
        <w:tab/>
      </w:r>
      <w:r>
        <w:rPr>
          <w:b/>
          <w:i/>
        </w:rPr>
        <w:t>1.1.1</w:t>
      </w:r>
      <w:r>
        <w:rPr>
          <w:rFonts w:ascii="Arial" w:eastAsia="Arial" w:hAnsi="Arial" w:cs="Arial"/>
          <w:b/>
          <w:i/>
        </w:rPr>
        <w:t xml:space="preserve"> </w:t>
      </w:r>
      <w:r>
        <w:rPr>
          <w:rFonts w:ascii="Arial" w:eastAsia="Arial" w:hAnsi="Arial" w:cs="Arial"/>
          <w:b/>
          <w:i/>
        </w:rPr>
        <w:tab/>
      </w:r>
      <w:r>
        <w:rPr>
          <w:b/>
          <w:i/>
        </w:rPr>
        <w:t xml:space="preserve">Third level heading </w:t>
      </w:r>
      <w:r>
        <w:rPr>
          <w:b/>
          <w:i/>
        </w:rPr>
        <w:tab/>
        <w:t xml:space="preserve">  </w:t>
      </w:r>
    </w:p>
    <w:p w14:paraId="52995B77" w14:textId="77777777" w:rsidR="002A4CAE" w:rsidRDefault="002D3675">
      <w:pPr>
        <w:tabs>
          <w:tab w:val="center" w:pos="566"/>
          <w:tab w:val="center" w:pos="3001"/>
        </w:tabs>
        <w:spacing w:line="259" w:lineRule="auto"/>
        <w:ind w:left="0" w:firstLine="0"/>
        <w:jc w:val="left"/>
      </w:pPr>
      <w:r>
        <w:rPr>
          <w:rFonts w:ascii="Calibri" w:eastAsia="Calibri" w:hAnsi="Calibri" w:cs="Calibri"/>
          <w:sz w:val="22"/>
        </w:rPr>
        <w:tab/>
      </w:r>
      <w:r>
        <w:rPr>
          <w:i/>
        </w:rPr>
        <w:t xml:space="preserve"> </w:t>
      </w:r>
      <w:r>
        <w:rPr>
          <w:i/>
        </w:rPr>
        <w:tab/>
        <w:t>Left-aligned, sentence case, bold, italic</w:t>
      </w:r>
      <w:r>
        <w:rPr>
          <w:b/>
          <w:i/>
        </w:rPr>
        <w:t xml:space="preserve"> </w:t>
      </w:r>
    </w:p>
    <w:p w14:paraId="6056C7F5" w14:textId="77777777" w:rsidR="002A4CAE" w:rsidRDefault="002D3675">
      <w:pPr>
        <w:spacing w:after="0" w:line="259" w:lineRule="auto"/>
        <w:ind w:left="566" w:firstLine="0"/>
        <w:jc w:val="left"/>
      </w:pPr>
      <w:r>
        <w:rPr>
          <w:b/>
        </w:rPr>
        <w:t xml:space="preserve"> </w:t>
      </w:r>
    </w:p>
    <w:p w14:paraId="7C41F923" w14:textId="77777777" w:rsidR="002A4CAE" w:rsidRDefault="002D3675">
      <w:pPr>
        <w:ind w:left="576"/>
      </w:pPr>
      <w:r>
        <w:t xml:space="preserve">Text ......................................................................................... </w:t>
      </w:r>
    </w:p>
    <w:p w14:paraId="09FFAC94" w14:textId="77777777" w:rsidR="002A4CAE" w:rsidRDefault="002D3675">
      <w:pPr>
        <w:spacing w:line="259" w:lineRule="auto"/>
        <w:ind w:left="561"/>
        <w:jc w:val="left"/>
      </w:pPr>
      <w:r>
        <w:rPr>
          <w:i/>
        </w:rPr>
        <w:t xml:space="preserve">Left-aligned, first-line indentation from paragraph 2 onwards </w:t>
      </w:r>
    </w:p>
    <w:p w14:paraId="308C5CCB" w14:textId="77777777" w:rsidR="002A4CAE" w:rsidRDefault="002D3675">
      <w:pPr>
        <w:spacing w:after="0" w:line="259" w:lineRule="auto"/>
        <w:ind w:left="0" w:firstLine="0"/>
        <w:jc w:val="left"/>
      </w:pPr>
      <w:r>
        <w:rPr>
          <w:rFonts w:ascii="Times New Roman" w:eastAsia="Times New Roman" w:hAnsi="Times New Roman" w:cs="Times New Roman"/>
          <w:sz w:val="24"/>
        </w:rPr>
        <w:t xml:space="preserve"> </w:t>
      </w:r>
    </w:p>
    <w:p w14:paraId="13D0A5F9" w14:textId="77777777" w:rsidR="002A4CAE" w:rsidRDefault="002D3675">
      <w:pPr>
        <w:pStyle w:val="Heading3"/>
        <w:ind w:left="-5"/>
      </w:pPr>
      <w:r>
        <w:t xml:space="preserve">References and Citation Style </w:t>
      </w:r>
    </w:p>
    <w:p w14:paraId="467C0D36" w14:textId="77777777" w:rsidR="002A4CAE" w:rsidRDefault="002D3675">
      <w:pPr>
        <w:spacing w:after="0" w:line="259" w:lineRule="auto"/>
        <w:ind w:left="0" w:firstLine="0"/>
        <w:jc w:val="left"/>
      </w:pPr>
      <w:r>
        <w:t xml:space="preserve"> </w:t>
      </w:r>
    </w:p>
    <w:p w14:paraId="20139C99" w14:textId="77777777" w:rsidR="002A4CAE" w:rsidRDefault="002D3675">
      <w:pPr>
        <w:ind w:left="-5"/>
      </w:pPr>
      <w:r>
        <w:t xml:space="preserve">All references made to publications in the text should be presented in a list of reference following the text of the manuscript. References in the list must be numbered in the order in which they were cited. The manuscript should be carefully checked to ensure that the information given in the text is exactly the same as that given in the reference list. Authors are responsible for the accuracy of the references. References in text (the corresponding number should be superscripted and appear after punctuation):  </w:t>
      </w:r>
    </w:p>
    <w:p w14:paraId="2B6B541A" w14:textId="77777777" w:rsidR="002A4CAE" w:rsidRDefault="002D3675">
      <w:pPr>
        <w:spacing w:after="0" w:line="259" w:lineRule="auto"/>
        <w:ind w:left="283" w:firstLine="0"/>
        <w:jc w:val="left"/>
      </w:pPr>
      <w:r>
        <w:t xml:space="preserve"> </w:t>
      </w:r>
    </w:p>
    <w:p w14:paraId="4F863DF7" w14:textId="77777777" w:rsidR="002A4CAE" w:rsidRDefault="002D3675">
      <w:pPr>
        <w:ind w:left="-5"/>
      </w:pPr>
      <w:r>
        <w:t>… referring to Nadal.</w:t>
      </w:r>
      <w:r>
        <w:rPr>
          <w:vertAlign w:val="superscript"/>
        </w:rPr>
        <w:t>1,2</w:t>
      </w:r>
      <w:r>
        <w:t xml:space="preserve"> OR </w:t>
      </w:r>
    </w:p>
    <w:p w14:paraId="6C04025F" w14:textId="77777777" w:rsidR="002A4CAE" w:rsidRDefault="002D3675">
      <w:pPr>
        <w:spacing w:after="0" w:line="259" w:lineRule="auto"/>
        <w:ind w:left="0" w:firstLine="0"/>
        <w:jc w:val="left"/>
      </w:pPr>
      <w:r>
        <w:t xml:space="preserve"> </w:t>
      </w:r>
    </w:p>
    <w:p w14:paraId="70DBE7F3" w14:textId="77777777" w:rsidR="002A4CAE" w:rsidRDefault="002D3675">
      <w:pPr>
        <w:ind w:left="-5"/>
      </w:pPr>
      <w:r>
        <w:t>…as explained by Matthews et. al.</w:t>
      </w:r>
      <w:r>
        <w:rPr>
          <w:vertAlign w:val="superscript"/>
        </w:rPr>
        <w:t>3–6</w:t>
      </w:r>
      <w:r>
        <w:t xml:space="preserve"> </w:t>
      </w:r>
    </w:p>
    <w:p w14:paraId="3F5E55C8" w14:textId="77777777" w:rsidR="002A4CAE" w:rsidRDefault="002D3675">
      <w:pPr>
        <w:spacing w:after="0" w:line="259" w:lineRule="auto"/>
        <w:ind w:left="0" w:firstLine="0"/>
        <w:jc w:val="left"/>
      </w:pPr>
      <w:r>
        <w:t xml:space="preserve"> </w:t>
      </w:r>
    </w:p>
    <w:p w14:paraId="210DA0EA" w14:textId="0F5D7E49" w:rsidR="002A4CAE" w:rsidRDefault="002D3675">
      <w:pPr>
        <w:ind w:left="-5"/>
      </w:pPr>
      <w:r>
        <w:t xml:space="preserve">References to the literature should be made according to the system described below in the list of references at the end of </w:t>
      </w:r>
      <w:r w:rsidR="006F2E1B">
        <w:t xml:space="preserve">the </w:t>
      </w:r>
      <w:r>
        <w:t xml:space="preserve">article. Examples: - </w:t>
      </w:r>
    </w:p>
    <w:p w14:paraId="22E300E2" w14:textId="77777777" w:rsidR="002A4CAE" w:rsidRDefault="002D3675">
      <w:pPr>
        <w:spacing w:after="0" w:line="259" w:lineRule="auto"/>
        <w:ind w:left="0" w:firstLine="0"/>
        <w:jc w:val="left"/>
      </w:pPr>
      <w:r>
        <w:t xml:space="preserve"> </w:t>
      </w:r>
    </w:p>
    <w:p w14:paraId="79A5A9B3" w14:textId="77777777" w:rsidR="002A4CAE" w:rsidRDefault="002D3675">
      <w:pPr>
        <w:ind w:left="-5"/>
      </w:pPr>
      <w:r>
        <w:t xml:space="preserve">Book. </w:t>
      </w:r>
    </w:p>
    <w:p w14:paraId="636C42CB" w14:textId="77777777" w:rsidR="002A4CAE" w:rsidRDefault="002D3675">
      <w:pPr>
        <w:spacing w:after="0" w:line="259" w:lineRule="auto"/>
        <w:ind w:left="0" w:firstLine="0"/>
        <w:jc w:val="left"/>
      </w:pPr>
      <w:r>
        <w:t xml:space="preserve"> </w:t>
      </w:r>
    </w:p>
    <w:p w14:paraId="4B4B4EDF" w14:textId="77777777" w:rsidR="002A4CAE" w:rsidRDefault="002D3675">
      <w:pPr>
        <w:ind w:left="268" w:hanging="283"/>
      </w:pPr>
      <w:r>
        <w:t xml:space="preserve">No.  </w:t>
      </w:r>
      <w:r>
        <w:tab/>
        <w:t xml:space="preserve">Author, A. A., Author, B. &amp; Author, C. C. (year). </w:t>
      </w:r>
      <w:r>
        <w:rPr>
          <w:i/>
        </w:rPr>
        <w:t xml:space="preserve">Title of Book. </w:t>
      </w:r>
      <w:r>
        <w:t xml:space="preserve">Place of publishing: Publisher, page  </w:t>
      </w:r>
      <w:r>
        <w:tab/>
        <w:t xml:space="preserve">numbers. </w:t>
      </w:r>
    </w:p>
    <w:p w14:paraId="231D94C9" w14:textId="77777777" w:rsidR="002A4CAE" w:rsidRDefault="002D3675">
      <w:pPr>
        <w:tabs>
          <w:tab w:val="center" w:pos="4334"/>
        </w:tabs>
        <w:ind w:left="-15" w:firstLine="0"/>
        <w:jc w:val="left"/>
      </w:pPr>
      <w:r>
        <w:t xml:space="preserve">5.   </w:t>
      </w:r>
      <w:r>
        <w:tab/>
        <w:t xml:space="preserve">Perry, L. M. (1980). </w:t>
      </w:r>
      <w:r>
        <w:rPr>
          <w:i/>
        </w:rPr>
        <w:t>Medicinal plant of East and Southeast Asia</w:t>
      </w:r>
      <w:r>
        <w:t>. Cambridge: MIT Press.</w:t>
      </w:r>
      <w:r>
        <w:rPr>
          <w:i/>
        </w:rPr>
        <w:t xml:space="preserve"> </w:t>
      </w:r>
    </w:p>
    <w:p w14:paraId="40E19958" w14:textId="77777777" w:rsidR="002A4CAE" w:rsidRDefault="002D3675">
      <w:pPr>
        <w:spacing w:after="0" w:line="259" w:lineRule="auto"/>
        <w:ind w:left="0" w:firstLine="0"/>
        <w:jc w:val="left"/>
      </w:pPr>
      <w:r>
        <w:t xml:space="preserve"> </w:t>
      </w:r>
    </w:p>
    <w:p w14:paraId="29C492E5" w14:textId="10320D3D" w:rsidR="002A4CAE" w:rsidRDefault="002D3675">
      <w:pPr>
        <w:ind w:left="-5"/>
      </w:pPr>
      <w:r>
        <w:t xml:space="preserve">Articles/ chapters in </w:t>
      </w:r>
      <w:r w:rsidR="006F2E1B">
        <w:t xml:space="preserve">a </w:t>
      </w:r>
      <w:r>
        <w:t xml:space="preserve">book. </w:t>
      </w:r>
    </w:p>
    <w:p w14:paraId="7544316E" w14:textId="77777777" w:rsidR="002A4CAE" w:rsidRDefault="002D3675">
      <w:pPr>
        <w:spacing w:after="0" w:line="259" w:lineRule="auto"/>
        <w:ind w:left="0" w:firstLine="0"/>
        <w:jc w:val="left"/>
      </w:pPr>
      <w:r>
        <w:t xml:space="preserve"> </w:t>
      </w:r>
    </w:p>
    <w:p w14:paraId="54294BC9" w14:textId="77777777" w:rsidR="002A4CAE" w:rsidRDefault="002D3675">
      <w:pPr>
        <w:ind w:left="693" w:hanging="708"/>
      </w:pPr>
      <w:r>
        <w:t xml:space="preserve">No.  Author, A., Author, B. &amp; Author, C. (year). Title of article/ chapter. In X. Author &amp; Y. Author (Eds.). </w:t>
      </w:r>
      <w:r>
        <w:rPr>
          <w:i/>
        </w:rPr>
        <w:t>Title of Book</w:t>
      </w:r>
      <w:r>
        <w:t xml:space="preserve">, nth ed (if applicable). Place of publishing: Publisher, page numbers. </w:t>
      </w:r>
    </w:p>
    <w:p w14:paraId="4F4D3D8D" w14:textId="77777777" w:rsidR="002A4CAE" w:rsidRDefault="002D3675">
      <w:pPr>
        <w:ind w:left="268" w:hanging="283"/>
      </w:pPr>
      <w:r>
        <w:t xml:space="preserve">10.  Fitch, R. M. &amp; Tsai, C. H. (1971). Polymer colloids. In R. M. Fitch (Ed.). </w:t>
      </w:r>
      <w:r>
        <w:rPr>
          <w:i/>
        </w:rPr>
        <w:t>Polymer colloids</w:t>
      </w:r>
      <w:r>
        <w:t xml:space="preserve">. New York:  Plenum Press, 73. </w:t>
      </w:r>
    </w:p>
    <w:p w14:paraId="613F3AC3" w14:textId="77777777" w:rsidR="002A4CAE" w:rsidRDefault="002D3675">
      <w:pPr>
        <w:spacing w:after="0" w:line="259" w:lineRule="auto"/>
        <w:ind w:left="0" w:firstLine="0"/>
        <w:jc w:val="left"/>
      </w:pPr>
      <w:r>
        <w:t xml:space="preserve"> </w:t>
      </w:r>
    </w:p>
    <w:p w14:paraId="51BE444C" w14:textId="77777777" w:rsidR="002A4CAE" w:rsidRDefault="002D3675">
      <w:pPr>
        <w:spacing w:after="0" w:line="259" w:lineRule="auto"/>
        <w:ind w:left="0" w:firstLine="0"/>
        <w:jc w:val="left"/>
      </w:pPr>
      <w:r>
        <w:t xml:space="preserve"> </w:t>
      </w:r>
    </w:p>
    <w:p w14:paraId="0B4F0250" w14:textId="77777777" w:rsidR="002A4CAE" w:rsidRDefault="002D3675">
      <w:pPr>
        <w:ind w:left="-5"/>
      </w:pPr>
      <w:r>
        <w:t xml:space="preserve">Journal. </w:t>
      </w:r>
    </w:p>
    <w:p w14:paraId="71185D59" w14:textId="77777777" w:rsidR="002A4CAE" w:rsidRDefault="002D3675">
      <w:pPr>
        <w:spacing w:after="0" w:line="259" w:lineRule="auto"/>
        <w:ind w:left="0" w:firstLine="0"/>
        <w:jc w:val="left"/>
      </w:pPr>
      <w:r>
        <w:t xml:space="preserve"> </w:t>
      </w:r>
    </w:p>
    <w:p w14:paraId="4EC21891" w14:textId="6B329DF9" w:rsidR="002A4CAE" w:rsidRDefault="002D3675">
      <w:pPr>
        <w:ind w:left="268" w:hanging="283"/>
      </w:pPr>
      <w:r>
        <w:t xml:space="preserve">No.  Author, A. A., Author, B., Author, C. C., Author, D., &amp; Author, E. E. (year). Title of article. </w:t>
      </w:r>
      <w:r>
        <w:rPr>
          <w:i/>
        </w:rPr>
        <w:t xml:space="preserve">Name of Journal </w:t>
      </w:r>
      <w:r>
        <w:t xml:space="preserve">(abbreviated), volume number (issue number), page numbers, DOI URL. </w:t>
      </w:r>
    </w:p>
    <w:p w14:paraId="0735489F" w14:textId="1AE31465" w:rsidR="002A4CAE" w:rsidRDefault="002D3675">
      <w:pPr>
        <w:ind w:left="268" w:hanging="283"/>
      </w:pPr>
      <w:r>
        <w:t>13.  Kyung, H. R. &amp; Yinzhe, J. (2006). Recovery of catechin compounds from Korean tea by solvent</w:t>
      </w:r>
      <w:r w:rsidR="006F2E1B">
        <w:t xml:space="preserve"> </w:t>
      </w:r>
      <w:r>
        <w:t xml:space="preserve">extraction. </w:t>
      </w:r>
      <w:r>
        <w:rPr>
          <w:i/>
        </w:rPr>
        <w:t>Bioresour. Technol.</w:t>
      </w:r>
      <w:r>
        <w:t>, 97(5), 790–793,</w:t>
      </w:r>
      <w:r>
        <w:rPr>
          <w:rFonts w:ascii="Times New Roman" w:eastAsia="Times New Roman" w:hAnsi="Times New Roman" w:cs="Times New Roman"/>
          <w:sz w:val="24"/>
        </w:rPr>
        <w:t xml:space="preserve"> </w:t>
      </w:r>
      <w:r>
        <w:t xml:space="preserve">https://doi.org/10.1016/j.biortech.2005.04.001. </w:t>
      </w:r>
    </w:p>
    <w:p w14:paraId="222FBC5A" w14:textId="77777777" w:rsidR="002A4CAE" w:rsidRDefault="002D3675">
      <w:pPr>
        <w:spacing w:after="0" w:line="259" w:lineRule="auto"/>
        <w:ind w:left="0" w:firstLine="0"/>
        <w:jc w:val="left"/>
      </w:pPr>
      <w:r>
        <w:t xml:space="preserve"> </w:t>
      </w:r>
    </w:p>
    <w:p w14:paraId="1C599234" w14:textId="77777777" w:rsidR="002A4CAE" w:rsidRDefault="002D3675">
      <w:pPr>
        <w:ind w:left="-5"/>
      </w:pPr>
      <w:r>
        <w:t xml:space="preserve">Forthcoming. </w:t>
      </w:r>
    </w:p>
    <w:p w14:paraId="334A8FA3" w14:textId="77777777" w:rsidR="002A4CAE" w:rsidRDefault="002D3675">
      <w:pPr>
        <w:spacing w:after="0" w:line="259" w:lineRule="auto"/>
        <w:ind w:left="0" w:firstLine="0"/>
        <w:jc w:val="left"/>
      </w:pPr>
      <w:r>
        <w:t xml:space="preserve"> </w:t>
      </w:r>
    </w:p>
    <w:p w14:paraId="4E752346" w14:textId="77777777" w:rsidR="002A4CAE" w:rsidRDefault="002D3675">
      <w:pPr>
        <w:tabs>
          <w:tab w:val="center" w:pos="4507"/>
        </w:tabs>
        <w:ind w:left="-15" w:firstLine="0"/>
        <w:jc w:val="left"/>
      </w:pPr>
      <w:r>
        <w:t xml:space="preserve">No.  </w:t>
      </w:r>
      <w:r>
        <w:tab/>
        <w:t xml:space="preserve">Author, A. A. &amp; Author, B. B. (forthcoming). Title of article. </w:t>
      </w:r>
      <w:r>
        <w:rPr>
          <w:i/>
        </w:rPr>
        <w:t xml:space="preserve">Name of Journal </w:t>
      </w:r>
      <w:r>
        <w:t>(abbreviated).</w:t>
      </w:r>
      <w:r>
        <w:rPr>
          <w:i/>
        </w:rPr>
        <w:t xml:space="preserve"> </w:t>
      </w:r>
    </w:p>
    <w:p w14:paraId="7ED72412" w14:textId="4683B874" w:rsidR="002A4CAE" w:rsidRDefault="002D3675">
      <w:pPr>
        <w:ind w:left="268" w:hanging="283"/>
      </w:pPr>
      <w:r>
        <w:t>7.   Puganesh, S., Azlina, N. M. A. &amp; Normisbah, W. C. (forthcoming). How to prepare a manuscript for</w:t>
      </w:r>
      <w:r w:rsidR="006F2E1B">
        <w:t xml:space="preserve"> </w:t>
      </w:r>
      <w:r>
        <w:t xml:space="preserve">submission in a physical science journal. </w:t>
      </w:r>
      <w:r>
        <w:rPr>
          <w:i/>
        </w:rPr>
        <w:t>J. Phy. Sci</w:t>
      </w:r>
      <w:r>
        <w:t xml:space="preserve">. </w:t>
      </w:r>
    </w:p>
    <w:p w14:paraId="1E8FB91B" w14:textId="77777777" w:rsidR="002A4CAE" w:rsidRDefault="002D3675">
      <w:pPr>
        <w:spacing w:after="0" w:line="259" w:lineRule="auto"/>
        <w:ind w:left="0" w:firstLine="0"/>
        <w:jc w:val="left"/>
      </w:pPr>
      <w:r>
        <w:lastRenderedPageBreak/>
        <w:t xml:space="preserve"> </w:t>
      </w:r>
    </w:p>
    <w:p w14:paraId="0ABD1050" w14:textId="77777777" w:rsidR="002A4CAE" w:rsidRDefault="002D3675">
      <w:pPr>
        <w:ind w:left="-5"/>
      </w:pPr>
      <w:r>
        <w:t xml:space="preserve">Web References. </w:t>
      </w:r>
    </w:p>
    <w:p w14:paraId="122775D4" w14:textId="77777777" w:rsidR="002A4CAE" w:rsidRDefault="002D3675">
      <w:pPr>
        <w:spacing w:after="0" w:line="259" w:lineRule="auto"/>
        <w:ind w:left="0" w:firstLine="0"/>
        <w:jc w:val="left"/>
      </w:pPr>
      <w:r>
        <w:t xml:space="preserve"> </w:t>
      </w:r>
    </w:p>
    <w:p w14:paraId="0EDFF24D" w14:textId="46481541" w:rsidR="002A4CAE" w:rsidRDefault="002D3675">
      <w:pPr>
        <w:ind w:left="268" w:hanging="283"/>
      </w:pPr>
      <w:r>
        <w:t xml:space="preserve">No.  Author, A. A. (year). Title of article. </w:t>
      </w:r>
      <w:r>
        <w:rPr>
          <w:i/>
        </w:rPr>
        <w:t xml:space="preserve">Name of Journal </w:t>
      </w:r>
      <w:r>
        <w:t xml:space="preserve">(abbreviated), volume number (issue number), page numbers (if applicable). Retrieved from URL on date month year. </w:t>
      </w:r>
    </w:p>
    <w:p w14:paraId="405F34DC" w14:textId="566433A8" w:rsidR="002A4CAE" w:rsidRDefault="002D3675">
      <w:pPr>
        <w:ind w:left="693" w:hanging="708"/>
      </w:pPr>
      <w:r>
        <w:t xml:space="preserve">9.   Rabbani, S. I., Devi, K. and Khanam, S. (2010). Role of pioglitazone with metformin or glimepiride on oxidative stress-induced nuclear damage and reproductive toxicity in diabetic rats. </w:t>
      </w:r>
      <w:r>
        <w:rPr>
          <w:i/>
        </w:rPr>
        <w:t xml:space="preserve">Malaysian J. Med.  Sci., </w:t>
      </w:r>
      <w:r>
        <w:t xml:space="preserve">17(1), 3–11. Retrieved from http://ernd.usm.my/journal/journal/02-171OA1pioglitazone.pdf on 21 March 2010. </w:t>
      </w:r>
    </w:p>
    <w:p w14:paraId="1F7BC14D" w14:textId="77777777" w:rsidR="002A4CAE" w:rsidRDefault="002D3675">
      <w:pPr>
        <w:spacing w:after="0" w:line="259" w:lineRule="auto"/>
        <w:ind w:left="0" w:firstLine="0"/>
        <w:jc w:val="left"/>
      </w:pPr>
      <w:r>
        <w:t xml:space="preserve"> </w:t>
      </w:r>
    </w:p>
    <w:p w14:paraId="69B37798" w14:textId="77777777" w:rsidR="002A4CAE" w:rsidRDefault="002D3675">
      <w:pPr>
        <w:tabs>
          <w:tab w:val="center" w:pos="4857"/>
        </w:tabs>
        <w:ind w:left="-15" w:firstLine="0"/>
        <w:jc w:val="left"/>
      </w:pPr>
      <w:r>
        <w:t xml:space="preserve">No.  </w:t>
      </w:r>
      <w:r>
        <w:tab/>
        <w:t xml:space="preserve">Author, A. A. (year). Title of article. </w:t>
      </w:r>
      <w:r>
        <w:rPr>
          <w:i/>
        </w:rPr>
        <w:t>Name of article</w:t>
      </w:r>
      <w:r>
        <w:t xml:space="preserve">, date. Retrieved from URL on date month year. </w:t>
      </w:r>
    </w:p>
    <w:p w14:paraId="24FFED25" w14:textId="77777777" w:rsidR="002A4CAE" w:rsidRDefault="002D3675">
      <w:pPr>
        <w:ind w:left="693" w:hanging="708"/>
      </w:pPr>
      <w:r>
        <w:t xml:space="preserve">2.   Remington, J. P. &amp; Wood, H. C. (1918). </w:t>
      </w:r>
      <w:r>
        <w:rPr>
          <w:i/>
        </w:rPr>
        <w:t>The dispensatory of the United States of America</w:t>
      </w:r>
      <w:r>
        <w:t>. Retrieved from</w:t>
      </w:r>
      <w:r>
        <w:rPr>
          <w:i/>
        </w:rPr>
        <w:t xml:space="preserve"> </w:t>
      </w:r>
      <w:r>
        <w:t>http://www.henriettesherbal.com on 23 January 2009.</w:t>
      </w:r>
      <w:r>
        <w:rPr>
          <w:i/>
        </w:rPr>
        <w:t xml:space="preserve"> </w:t>
      </w:r>
    </w:p>
    <w:p w14:paraId="09395FA3" w14:textId="77777777" w:rsidR="002A4CAE" w:rsidRDefault="002D3675">
      <w:pPr>
        <w:spacing w:after="0" w:line="259" w:lineRule="auto"/>
        <w:ind w:left="0" w:firstLine="0"/>
        <w:jc w:val="left"/>
      </w:pPr>
      <w:r>
        <w:t xml:space="preserve"> </w:t>
      </w:r>
    </w:p>
    <w:p w14:paraId="7916B6B8" w14:textId="77777777" w:rsidR="002A4CAE" w:rsidRDefault="002D3675">
      <w:pPr>
        <w:spacing w:after="0" w:line="259" w:lineRule="auto"/>
        <w:ind w:left="0" w:firstLine="0"/>
        <w:jc w:val="left"/>
      </w:pPr>
      <w:r>
        <w:t xml:space="preserve"> </w:t>
      </w:r>
    </w:p>
    <w:p w14:paraId="776CAE1F" w14:textId="77777777" w:rsidR="002A4CAE" w:rsidRDefault="002D3675">
      <w:pPr>
        <w:ind w:left="-5"/>
      </w:pPr>
      <w:r>
        <w:t xml:space="preserve">Conferences. </w:t>
      </w:r>
    </w:p>
    <w:p w14:paraId="1F60D014" w14:textId="77777777" w:rsidR="002A4CAE" w:rsidRDefault="002D3675">
      <w:pPr>
        <w:spacing w:after="0" w:line="259" w:lineRule="auto"/>
        <w:ind w:left="0" w:firstLine="0"/>
        <w:jc w:val="left"/>
      </w:pPr>
      <w:r>
        <w:t xml:space="preserve"> </w:t>
      </w:r>
    </w:p>
    <w:p w14:paraId="601B49A2" w14:textId="77777777" w:rsidR="002A4CAE" w:rsidRDefault="002D3675">
      <w:pPr>
        <w:ind w:left="693" w:hanging="708"/>
      </w:pPr>
      <w:r>
        <w:t xml:space="preserve">No.  Author, A. A. &amp; Author, B. B. (year). Title of paper presented. Paper presented at the </w:t>
      </w:r>
      <w:r>
        <w:rPr>
          <w:i/>
        </w:rPr>
        <w:t>Name of proceeding</w:t>
      </w:r>
      <w:r>
        <w:t>. Venue (province/city, country), date(s), page number(s).</w:t>
      </w:r>
      <w:r>
        <w:rPr>
          <w:i/>
        </w:rPr>
        <w:t xml:space="preserve"> </w:t>
      </w:r>
    </w:p>
    <w:p w14:paraId="11E4B8CD" w14:textId="79240AF2" w:rsidR="002A4CAE" w:rsidRDefault="002D3675">
      <w:pPr>
        <w:ind w:left="693" w:hanging="708"/>
      </w:pPr>
      <w:r>
        <w:t>8.   Goh, E. G., Wan Nik, W. M. N., Fadhli Ahmad, M. &amp; Amran, A. (2009). The assessment of rheological</w:t>
      </w:r>
      <w:r w:rsidR="006F2E1B">
        <w:t xml:space="preserve"> </w:t>
      </w:r>
      <w:r>
        <w:t xml:space="preserve">model reliability in lubricating behaviour of vegetable oils. Paper presented at the </w:t>
      </w:r>
      <w:r>
        <w:rPr>
          <w:i/>
        </w:rPr>
        <w:t>National Tribology Conference</w:t>
      </w:r>
      <w:r>
        <w:t xml:space="preserve">. Universiti of Malaya, NTC, Kuala Lumpur, 4–5 May 2009, 58–65. </w:t>
      </w:r>
    </w:p>
    <w:p w14:paraId="0E9247FF" w14:textId="77777777" w:rsidR="002A4CAE" w:rsidRDefault="002D3675">
      <w:pPr>
        <w:spacing w:after="0" w:line="259" w:lineRule="auto"/>
        <w:ind w:left="0" w:firstLine="0"/>
        <w:jc w:val="left"/>
      </w:pPr>
      <w:r>
        <w:t xml:space="preserve"> </w:t>
      </w:r>
    </w:p>
    <w:p w14:paraId="1CE0CBF8" w14:textId="77777777" w:rsidR="002A4CAE" w:rsidRDefault="002D3675">
      <w:pPr>
        <w:ind w:left="-5"/>
      </w:pPr>
      <w:r>
        <w:t xml:space="preserve">Thesis. </w:t>
      </w:r>
    </w:p>
    <w:p w14:paraId="76FDA3C2" w14:textId="77777777" w:rsidR="002A4CAE" w:rsidRDefault="002D3675">
      <w:pPr>
        <w:spacing w:after="0" w:line="259" w:lineRule="auto"/>
        <w:ind w:left="0" w:firstLine="0"/>
        <w:jc w:val="left"/>
      </w:pPr>
      <w:r>
        <w:t xml:space="preserve"> </w:t>
      </w:r>
    </w:p>
    <w:p w14:paraId="7B80524B" w14:textId="77777777" w:rsidR="002A4CAE" w:rsidRDefault="002D3675">
      <w:pPr>
        <w:tabs>
          <w:tab w:val="center" w:pos="4477"/>
        </w:tabs>
        <w:ind w:left="-15" w:firstLine="0"/>
        <w:jc w:val="left"/>
      </w:pPr>
      <w:r>
        <w:t xml:space="preserve">No.  </w:t>
      </w:r>
      <w:r>
        <w:tab/>
        <w:t xml:space="preserve">Author, A. (year). Title of thesis. Undergraduate/ Masters/ PhD diss., name of university. </w:t>
      </w:r>
    </w:p>
    <w:p w14:paraId="04E1FB2A" w14:textId="7B2739C8" w:rsidR="002A4CAE" w:rsidRDefault="002D3675">
      <w:pPr>
        <w:ind w:left="268" w:hanging="283"/>
      </w:pPr>
      <w:r>
        <w:t xml:space="preserve">6.   </w:t>
      </w:r>
      <w:r>
        <w:tab/>
        <w:t xml:space="preserve">Abdullah, N. (2005). An assessment of pyrolysis for processing empty fruit bunches. PhD diss., </w:t>
      </w:r>
      <w:r w:rsidR="006F2E1B">
        <w:t xml:space="preserve">Aston </w:t>
      </w:r>
      <w:r w:rsidR="006F2E1B">
        <w:tab/>
      </w:r>
      <w:r>
        <w:t>University.</w:t>
      </w:r>
      <w:r>
        <w:rPr>
          <w:i/>
        </w:rPr>
        <w:t xml:space="preserve"> </w:t>
      </w:r>
    </w:p>
    <w:p w14:paraId="6C6D2DBB" w14:textId="77777777" w:rsidR="002A4CAE" w:rsidRDefault="002D3675">
      <w:pPr>
        <w:spacing w:after="0" w:line="259" w:lineRule="auto"/>
        <w:ind w:left="0" w:firstLine="0"/>
        <w:jc w:val="left"/>
      </w:pPr>
      <w:r>
        <w:t xml:space="preserve"> </w:t>
      </w:r>
    </w:p>
    <w:p w14:paraId="338056F8" w14:textId="77777777" w:rsidR="002A4CAE" w:rsidRDefault="002D3675">
      <w:pPr>
        <w:ind w:left="-5"/>
      </w:pPr>
      <w:r>
        <w:t xml:space="preserve">Multiple authors. </w:t>
      </w:r>
    </w:p>
    <w:p w14:paraId="5D9541A2" w14:textId="77777777" w:rsidR="002A4CAE" w:rsidRDefault="002D3675">
      <w:pPr>
        <w:spacing w:after="0" w:line="259" w:lineRule="auto"/>
        <w:ind w:left="0" w:firstLine="0"/>
        <w:jc w:val="left"/>
      </w:pPr>
      <w:r>
        <w:t xml:space="preserve"> </w:t>
      </w:r>
    </w:p>
    <w:p w14:paraId="4203C003" w14:textId="77777777" w:rsidR="002A4CAE" w:rsidRDefault="002D3675">
      <w:pPr>
        <w:ind w:left="-5"/>
      </w:pPr>
      <w:r>
        <w:t xml:space="preserve">List all names for 6 authors, if more than 6 authors, list the first 6 authors followed by “et al.” </w:t>
      </w:r>
    </w:p>
    <w:p w14:paraId="24EA1CF7" w14:textId="77777777" w:rsidR="002A4CAE" w:rsidRDefault="002D3675">
      <w:pPr>
        <w:spacing w:after="0" w:line="259" w:lineRule="auto"/>
        <w:ind w:left="0" w:firstLine="0"/>
        <w:jc w:val="left"/>
      </w:pPr>
      <w:r>
        <w:t xml:space="preserve"> </w:t>
      </w:r>
    </w:p>
    <w:p w14:paraId="4465FC75" w14:textId="77777777" w:rsidR="002A4CAE" w:rsidRDefault="002D3675">
      <w:pPr>
        <w:ind w:left="268" w:hanging="283"/>
      </w:pPr>
      <w:r>
        <w:t xml:space="preserve">No.  Author, A. A., Author, B., Author, C. C., Author, D., Author, E. E., Author, F., </w:t>
      </w:r>
      <w:r>
        <w:rPr>
          <w:i/>
        </w:rPr>
        <w:t xml:space="preserve">et al. </w:t>
      </w:r>
      <w:r>
        <w:t xml:space="preserve">(year). Title of article.  </w:t>
      </w:r>
      <w:r>
        <w:rPr>
          <w:i/>
        </w:rPr>
        <w:t xml:space="preserve">Name of Journal </w:t>
      </w:r>
      <w:r>
        <w:t xml:space="preserve">(abbreviated), volume number (issue number), page numbers. </w:t>
      </w:r>
    </w:p>
    <w:p w14:paraId="1792EE59" w14:textId="0891A1A3" w:rsidR="002A4CAE" w:rsidRDefault="002D3675">
      <w:pPr>
        <w:ind w:left="268" w:hanging="283"/>
      </w:pPr>
      <w:r>
        <w:t xml:space="preserve">14.  Taniguchi, S., Kuroda, K., Doi, K., Inada, K., Yoshikado, N., Yoneda </w:t>
      </w:r>
      <w:r>
        <w:rPr>
          <w:i/>
        </w:rPr>
        <w:t xml:space="preserve">et al. </w:t>
      </w:r>
      <w:r>
        <w:t>(2007). Evaluation of gambir</w:t>
      </w:r>
      <w:r w:rsidR="006F2E1B">
        <w:t xml:space="preserve"> </w:t>
      </w:r>
      <w:r>
        <w:t>quality based on quantitative analysis of</w:t>
      </w:r>
      <w:r>
        <w:rPr>
          <w:i/>
        </w:rPr>
        <w:t xml:space="preserve"> </w:t>
      </w:r>
      <w:r>
        <w:t xml:space="preserve">polyphenolic constituents. </w:t>
      </w:r>
      <w:r>
        <w:rPr>
          <w:i/>
        </w:rPr>
        <w:t>Yakugaku Zasshi</w:t>
      </w:r>
      <w:r>
        <w:t>, 127(8), 1291–</w:t>
      </w:r>
    </w:p>
    <w:p w14:paraId="7ACE77A3" w14:textId="77777777" w:rsidR="002A4CAE" w:rsidRDefault="002D3675">
      <w:pPr>
        <w:tabs>
          <w:tab w:val="center" w:pos="283"/>
          <w:tab w:val="center" w:pos="961"/>
        </w:tabs>
        <w:ind w:left="0" w:firstLine="0"/>
        <w:jc w:val="left"/>
      </w:pPr>
      <w:r>
        <w:rPr>
          <w:rFonts w:ascii="Calibri" w:eastAsia="Calibri" w:hAnsi="Calibri" w:cs="Calibri"/>
          <w:sz w:val="22"/>
        </w:rPr>
        <w:tab/>
      </w:r>
      <w:r>
        <w:t xml:space="preserve"> </w:t>
      </w:r>
      <w:r>
        <w:tab/>
        <w:t>1300.</w:t>
      </w:r>
      <w:r>
        <w:rPr>
          <w:i/>
        </w:rPr>
        <w:t xml:space="preserve"> </w:t>
      </w:r>
    </w:p>
    <w:p w14:paraId="5DD0A7F7" w14:textId="77777777" w:rsidR="002A4CAE" w:rsidRDefault="002D3675">
      <w:pPr>
        <w:spacing w:after="0" w:line="259" w:lineRule="auto"/>
        <w:ind w:left="326" w:firstLine="0"/>
        <w:jc w:val="center"/>
      </w:pPr>
      <w:r>
        <w:rPr>
          <w:b/>
          <w:color w:val="57257D"/>
        </w:rPr>
        <w:t xml:space="preserve"> </w:t>
      </w:r>
    </w:p>
    <w:p w14:paraId="28C8A365" w14:textId="77777777" w:rsidR="002A4CAE" w:rsidRDefault="002D3675">
      <w:pPr>
        <w:spacing w:after="0" w:line="259" w:lineRule="auto"/>
        <w:ind w:left="326" w:firstLine="0"/>
        <w:jc w:val="center"/>
      </w:pPr>
      <w:r>
        <w:rPr>
          <w:b/>
          <w:color w:val="57257D"/>
        </w:rPr>
        <w:t xml:space="preserve"> </w:t>
      </w:r>
    </w:p>
    <w:p w14:paraId="34312C6A" w14:textId="77777777" w:rsidR="002A4CAE" w:rsidRDefault="002D3675">
      <w:pPr>
        <w:spacing w:after="14" w:line="234" w:lineRule="auto"/>
        <w:ind w:left="466" w:right="424" w:firstLine="0"/>
        <w:jc w:val="center"/>
      </w:pPr>
      <w:r>
        <w:rPr>
          <w:b/>
          <w:color w:val="57257D"/>
        </w:rPr>
        <w:t>For further information on preparing and formatting manuscript, please refer to the</w:t>
      </w:r>
      <w:r>
        <w:t xml:space="preserve"> </w:t>
      </w:r>
      <w:r>
        <w:rPr>
          <w:b/>
          <w:i/>
          <w:color w:val="57257D"/>
        </w:rPr>
        <w:t>Chicago Manual of Style: The Essential Guide for Writers, Editors, and Publishers, 16</w:t>
      </w:r>
      <w:r>
        <w:rPr>
          <w:b/>
          <w:i/>
          <w:color w:val="57257D"/>
          <w:vertAlign w:val="superscript"/>
        </w:rPr>
        <w:t>th</w:t>
      </w:r>
      <w:r>
        <w:rPr>
          <w:b/>
          <w:i/>
          <w:color w:val="57257D"/>
        </w:rPr>
        <w:t xml:space="preserve"> Edition</w:t>
      </w:r>
      <w:r>
        <w:rPr>
          <w:b/>
          <w:color w:val="57257D"/>
        </w:rPr>
        <w:t xml:space="preserve">. </w:t>
      </w:r>
    </w:p>
    <w:p w14:paraId="5D81A65D" w14:textId="77777777" w:rsidR="002A4CAE" w:rsidRDefault="002D3675">
      <w:pPr>
        <w:spacing w:after="0" w:line="259" w:lineRule="auto"/>
        <w:ind w:left="0" w:firstLine="0"/>
        <w:jc w:val="left"/>
      </w:pPr>
      <w:r>
        <w:rPr>
          <w:b/>
          <w:color w:val="57257D"/>
        </w:rPr>
        <w:t xml:space="preserve"> </w:t>
      </w:r>
    </w:p>
    <w:p w14:paraId="51D81F0B" w14:textId="77777777" w:rsidR="002A4CAE" w:rsidRDefault="002D3675">
      <w:pPr>
        <w:pStyle w:val="Heading3"/>
        <w:ind w:left="-5"/>
      </w:pPr>
      <w:r>
        <w:t xml:space="preserve">Checklist  </w:t>
      </w:r>
    </w:p>
    <w:p w14:paraId="6B2BB9FE" w14:textId="77777777" w:rsidR="002A4CAE" w:rsidRDefault="002D3675">
      <w:pPr>
        <w:spacing w:after="0" w:line="259" w:lineRule="auto"/>
        <w:ind w:left="0" w:firstLine="0"/>
        <w:jc w:val="left"/>
      </w:pPr>
      <w:r>
        <w:t xml:space="preserve"> </w:t>
      </w:r>
    </w:p>
    <w:p w14:paraId="078B2CAE" w14:textId="77777777" w:rsidR="002A4CAE" w:rsidRDefault="002D3675">
      <w:pPr>
        <w:ind w:left="-5"/>
      </w:pPr>
      <w:r>
        <w:t xml:space="preserve">Please refer to this list for the final checking of your article before sending it to us.  </w:t>
      </w:r>
    </w:p>
    <w:p w14:paraId="013DB5CE" w14:textId="77777777" w:rsidR="002A4CAE" w:rsidRDefault="002D3675">
      <w:pPr>
        <w:spacing w:after="0" w:line="259" w:lineRule="auto"/>
        <w:ind w:left="0" w:firstLine="0"/>
        <w:jc w:val="left"/>
      </w:pPr>
      <w:r>
        <w:t xml:space="preserve"> </w:t>
      </w:r>
    </w:p>
    <w:tbl>
      <w:tblPr>
        <w:tblStyle w:val="TableGrid"/>
        <w:tblW w:w="8684" w:type="dxa"/>
        <w:tblInd w:w="720" w:type="dxa"/>
        <w:tblCellMar>
          <w:top w:w="28" w:type="dxa"/>
        </w:tblCellMar>
        <w:tblLook w:val="04A0" w:firstRow="1" w:lastRow="0" w:firstColumn="1" w:lastColumn="0" w:noHBand="0" w:noVBand="1"/>
      </w:tblPr>
      <w:tblGrid>
        <w:gridCol w:w="360"/>
        <w:gridCol w:w="8324"/>
      </w:tblGrid>
      <w:tr w:rsidR="002A4CAE" w14:paraId="1C45B1A1" w14:textId="77777777">
        <w:trPr>
          <w:trHeight w:val="233"/>
        </w:trPr>
        <w:tc>
          <w:tcPr>
            <w:tcW w:w="360" w:type="dxa"/>
            <w:tcBorders>
              <w:top w:val="nil"/>
              <w:left w:val="nil"/>
              <w:bottom w:val="nil"/>
              <w:right w:val="nil"/>
            </w:tcBorders>
          </w:tcPr>
          <w:p w14:paraId="377441DB"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020F33DF" w14:textId="77777777" w:rsidR="002A4CAE" w:rsidRDefault="002D3675">
            <w:pPr>
              <w:spacing w:after="0" w:line="259" w:lineRule="auto"/>
              <w:ind w:left="0" w:firstLine="0"/>
              <w:jc w:val="left"/>
            </w:pPr>
            <w:r>
              <w:t xml:space="preserve">Cover letter </w:t>
            </w:r>
          </w:p>
        </w:tc>
      </w:tr>
      <w:tr w:rsidR="002A4CAE" w14:paraId="28975830" w14:textId="77777777">
        <w:trPr>
          <w:trHeight w:val="235"/>
        </w:trPr>
        <w:tc>
          <w:tcPr>
            <w:tcW w:w="360" w:type="dxa"/>
            <w:tcBorders>
              <w:top w:val="nil"/>
              <w:left w:val="nil"/>
              <w:bottom w:val="nil"/>
              <w:right w:val="nil"/>
            </w:tcBorders>
          </w:tcPr>
          <w:p w14:paraId="38BC2922"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2582DE50" w14:textId="77777777" w:rsidR="002A4CAE" w:rsidRDefault="002D3675">
            <w:pPr>
              <w:spacing w:after="0" w:line="259" w:lineRule="auto"/>
              <w:ind w:left="0" w:firstLine="0"/>
              <w:jc w:val="left"/>
            </w:pPr>
            <w:r>
              <w:t xml:space="preserve">A title page, including author(s) name(s), affiliation(s) and acknowledgement (if any). </w:t>
            </w:r>
          </w:p>
        </w:tc>
      </w:tr>
      <w:tr w:rsidR="002A4CAE" w14:paraId="710AA0C1" w14:textId="77777777">
        <w:trPr>
          <w:trHeight w:val="234"/>
        </w:trPr>
        <w:tc>
          <w:tcPr>
            <w:tcW w:w="360" w:type="dxa"/>
            <w:tcBorders>
              <w:top w:val="nil"/>
              <w:left w:val="nil"/>
              <w:bottom w:val="nil"/>
              <w:right w:val="nil"/>
            </w:tcBorders>
          </w:tcPr>
          <w:p w14:paraId="511EFAF5"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2C8E7AD2" w14:textId="77777777" w:rsidR="002A4CAE" w:rsidRDefault="002D3675">
            <w:pPr>
              <w:spacing w:after="0" w:line="259" w:lineRule="auto"/>
              <w:ind w:left="0" w:firstLine="0"/>
              <w:jc w:val="left"/>
            </w:pPr>
            <w:r>
              <w:t xml:space="preserve">Corresponding Author of the article </w:t>
            </w:r>
          </w:p>
        </w:tc>
      </w:tr>
      <w:tr w:rsidR="002A4CAE" w14:paraId="1A67FEFE" w14:textId="77777777">
        <w:trPr>
          <w:trHeight w:val="234"/>
        </w:trPr>
        <w:tc>
          <w:tcPr>
            <w:tcW w:w="360" w:type="dxa"/>
            <w:tcBorders>
              <w:top w:val="nil"/>
              <w:left w:val="nil"/>
              <w:bottom w:val="nil"/>
              <w:right w:val="nil"/>
            </w:tcBorders>
          </w:tcPr>
          <w:p w14:paraId="3FC5FD7B"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299A2AC8" w14:textId="77777777" w:rsidR="002A4CAE" w:rsidRDefault="002D3675">
            <w:pPr>
              <w:spacing w:after="0" w:line="259" w:lineRule="auto"/>
              <w:ind w:left="0" w:firstLine="0"/>
              <w:jc w:val="left"/>
            </w:pPr>
            <w:r>
              <w:t xml:space="preserve">Name </w:t>
            </w:r>
          </w:p>
        </w:tc>
      </w:tr>
      <w:tr w:rsidR="002A4CAE" w14:paraId="5057EFE3" w14:textId="77777777">
        <w:trPr>
          <w:trHeight w:val="235"/>
        </w:trPr>
        <w:tc>
          <w:tcPr>
            <w:tcW w:w="360" w:type="dxa"/>
            <w:tcBorders>
              <w:top w:val="nil"/>
              <w:left w:val="nil"/>
              <w:bottom w:val="nil"/>
              <w:right w:val="nil"/>
            </w:tcBorders>
          </w:tcPr>
          <w:p w14:paraId="22AE22ED"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0D7EB0F9" w14:textId="77777777" w:rsidR="002A4CAE" w:rsidRDefault="002D3675">
            <w:pPr>
              <w:spacing w:after="0" w:line="259" w:lineRule="auto"/>
              <w:ind w:left="0" w:firstLine="0"/>
              <w:jc w:val="left"/>
            </w:pPr>
            <w:r>
              <w:t xml:space="preserve">Email address </w:t>
            </w:r>
          </w:p>
        </w:tc>
      </w:tr>
      <w:tr w:rsidR="002A4CAE" w14:paraId="2E5BCC52" w14:textId="77777777">
        <w:trPr>
          <w:trHeight w:val="235"/>
        </w:trPr>
        <w:tc>
          <w:tcPr>
            <w:tcW w:w="360" w:type="dxa"/>
            <w:tcBorders>
              <w:top w:val="nil"/>
              <w:left w:val="nil"/>
              <w:bottom w:val="nil"/>
              <w:right w:val="nil"/>
            </w:tcBorders>
          </w:tcPr>
          <w:p w14:paraId="589AB07A"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4171306E" w14:textId="77777777" w:rsidR="002A4CAE" w:rsidRDefault="002D3675">
            <w:pPr>
              <w:spacing w:after="0" w:line="259" w:lineRule="auto"/>
              <w:ind w:left="0" w:firstLine="0"/>
              <w:jc w:val="left"/>
            </w:pPr>
            <w:r>
              <w:t xml:space="preserve">Full postal address  </w:t>
            </w:r>
          </w:p>
        </w:tc>
      </w:tr>
      <w:tr w:rsidR="002A4CAE" w14:paraId="3366823F" w14:textId="77777777">
        <w:trPr>
          <w:trHeight w:val="234"/>
        </w:trPr>
        <w:tc>
          <w:tcPr>
            <w:tcW w:w="360" w:type="dxa"/>
            <w:tcBorders>
              <w:top w:val="nil"/>
              <w:left w:val="nil"/>
              <w:bottom w:val="nil"/>
              <w:right w:val="nil"/>
            </w:tcBorders>
          </w:tcPr>
          <w:p w14:paraId="12BA2FE5" w14:textId="77777777" w:rsidR="002A4CAE" w:rsidRDefault="002D3675">
            <w:pPr>
              <w:spacing w:after="0" w:line="259" w:lineRule="auto"/>
              <w:ind w:left="0" w:firstLine="0"/>
              <w:jc w:val="left"/>
            </w:pPr>
            <w:r>
              <w:rPr>
                <w:rFonts w:ascii="Courier New" w:eastAsia="Courier New" w:hAnsi="Courier New" w:cs="Courier New"/>
              </w:rPr>
              <w:lastRenderedPageBreak/>
              <w:t>□</w:t>
            </w:r>
            <w:r>
              <w:rPr>
                <w:rFonts w:ascii="Arial" w:eastAsia="Arial" w:hAnsi="Arial" w:cs="Arial"/>
              </w:rPr>
              <w:t xml:space="preserve"> </w:t>
            </w:r>
          </w:p>
        </w:tc>
        <w:tc>
          <w:tcPr>
            <w:tcW w:w="8324" w:type="dxa"/>
            <w:tcBorders>
              <w:top w:val="nil"/>
              <w:left w:val="nil"/>
              <w:bottom w:val="nil"/>
              <w:right w:val="nil"/>
            </w:tcBorders>
          </w:tcPr>
          <w:p w14:paraId="0BCC3052" w14:textId="77777777" w:rsidR="002A4CAE" w:rsidRDefault="002D3675">
            <w:pPr>
              <w:spacing w:after="0" w:line="259" w:lineRule="auto"/>
              <w:ind w:left="0" w:firstLine="0"/>
              <w:jc w:val="left"/>
            </w:pPr>
            <w:r>
              <w:t xml:space="preserve">Telephone and fax numbers  </w:t>
            </w:r>
          </w:p>
        </w:tc>
      </w:tr>
      <w:tr w:rsidR="002A4CAE" w14:paraId="370E36C7" w14:textId="77777777">
        <w:trPr>
          <w:trHeight w:val="234"/>
        </w:trPr>
        <w:tc>
          <w:tcPr>
            <w:tcW w:w="360" w:type="dxa"/>
            <w:tcBorders>
              <w:top w:val="nil"/>
              <w:left w:val="nil"/>
              <w:bottom w:val="nil"/>
              <w:right w:val="nil"/>
            </w:tcBorders>
          </w:tcPr>
          <w:p w14:paraId="7E9F7729"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46AB5CA6" w14:textId="77777777" w:rsidR="002A4CAE" w:rsidRDefault="002D3675">
            <w:pPr>
              <w:spacing w:after="0" w:line="259" w:lineRule="auto"/>
              <w:ind w:left="0" w:firstLine="0"/>
              <w:jc w:val="left"/>
            </w:pPr>
            <w:r>
              <w:t xml:space="preserve">Manuscript title  </w:t>
            </w:r>
          </w:p>
        </w:tc>
      </w:tr>
      <w:tr w:rsidR="002A4CAE" w14:paraId="7FED6F55" w14:textId="77777777">
        <w:trPr>
          <w:trHeight w:val="235"/>
        </w:trPr>
        <w:tc>
          <w:tcPr>
            <w:tcW w:w="360" w:type="dxa"/>
            <w:tcBorders>
              <w:top w:val="nil"/>
              <w:left w:val="nil"/>
              <w:bottom w:val="nil"/>
              <w:right w:val="nil"/>
            </w:tcBorders>
          </w:tcPr>
          <w:p w14:paraId="37584E67"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51C4A4A7" w14:textId="77777777" w:rsidR="002A4CAE" w:rsidRDefault="002D3675">
            <w:pPr>
              <w:spacing w:after="0" w:line="259" w:lineRule="auto"/>
              <w:ind w:left="0" w:firstLine="0"/>
              <w:jc w:val="left"/>
            </w:pPr>
            <w:r>
              <w:t xml:space="preserve">Running title (limit 50 characters) </w:t>
            </w:r>
          </w:p>
        </w:tc>
      </w:tr>
      <w:tr w:rsidR="002A4CAE" w14:paraId="146D5406" w14:textId="77777777">
        <w:trPr>
          <w:trHeight w:val="234"/>
        </w:trPr>
        <w:tc>
          <w:tcPr>
            <w:tcW w:w="360" w:type="dxa"/>
            <w:tcBorders>
              <w:top w:val="nil"/>
              <w:left w:val="nil"/>
              <w:bottom w:val="nil"/>
              <w:right w:val="nil"/>
            </w:tcBorders>
          </w:tcPr>
          <w:p w14:paraId="52D519D2"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544C7690" w14:textId="77777777" w:rsidR="002A4CAE" w:rsidRDefault="002D3675">
            <w:pPr>
              <w:spacing w:after="0" w:line="259" w:lineRule="auto"/>
              <w:ind w:left="0" w:firstLine="0"/>
              <w:jc w:val="left"/>
            </w:pPr>
            <w:r>
              <w:t xml:space="preserve">Keywords (up to 5 keywords) </w:t>
            </w:r>
          </w:p>
        </w:tc>
      </w:tr>
      <w:tr w:rsidR="002A4CAE" w14:paraId="124015A8" w14:textId="77777777">
        <w:trPr>
          <w:trHeight w:val="234"/>
        </w:trPr>
        <w:tc>
          <w:tcPr>
            <w:tcW w:w="360" w:type="dxa"/>
            <w:tcBorders>
              <w:top w:val="nil"/>
              <w:left w:val="nil"/>
              <w:bottom w:val="nil"/>
              <w:right w:val="nil"/>
            </w:tcBorders>
          </w:tcPr>
          <w:p w14:paraId="413D1843"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5FD89103" w14:textId="77777777" w:rsidR="002A4CAE" w:rsidRDefault="002D3675">
            <w:pPr>
              <w:spacing w:after="0" w:line="259" w:lineRule="auto"/>
              <w:ind w:left="0" w:firstLine="0"/>
              <w:jc w:val="left"/>
            </w:pPr>
            <w:r>
              <w:t xml:space="preserve">All tables (including title and description)  </w:t>
            </w:r>
          </w:p>
        </w:tc>
      </w:tr>
      <w:tr w:rsidR="002A4CAE" w14:paraId="1824F846" w14:textId="77777777">
        <w:trPr>
          <w:trHeight w:val="235"/>
        </w:trPr>
        <w:tc>
          <w:tcPr>
            <w:tcW w:w="360" w:type="dxa"/>
            <w:tcBorders>
              <w:top w:val="nil"/>
              <w:left w:val="nil"/>
              <w:bottom w:val="nil"/>
              <w:right w:val="nil"/>
            </w:tcBorders>
          </w:tcPr>
          <w:p w14:paraId="3F8B8148"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65EB8A49" w14:textId="77777777" w:rsidR="002A4CAE" w:rsidRDefault="002D3675">
            <w:pPr>
              <w:spacing w:after="0" w:line="259" w:lineRule="auto"/>
              <w:ind w:left="0" w:firstLine="0"/>
              <w:jc w:val="left"/>
            </w:pPr>
            <w:r>
              <w:t xml:space="preserve">References are in the correct format for this journal  </w:t>
            </w:r>
          </w:p>
        </w:tc>
      </w:tr>
      <w:tr w:rsidR="002A4CAE" w14:paraId="53C789A3" w14:textId="77777777">
        <w:trPr>
          <w:trHeight w:val="234"/>
        </w:trPr>
        <w:tc>
          <w:tcPr>
            <w:tcW w:w="360" w:type="dxa"/>
            <w:tcBorders>
              <w:top w:val="nil"/>
              <w:left w:val="nil"/>
              <w:bottom w:val="nil"/>
              <w:right w:val="nil"/>
            </w:tcBorders>
          </w:tcPr>
          <w:p w14:paraId="5D556288"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2FB1D1BA" w14:textId="77777777" w:rsidR="002A4CAE" w:rsidRDefault="002D3675">
            <w:pPr>
              <w:spacing w:after="0" w:line="259" w:lineRule="auto"/>
              <w:ind w:left="0" w:firstLine="0"/>
              <w:jc w:val="left"/>
            </w:pPr>
            <w:r>
              <w:t xml:space="preserve">All references mentioned in the Reference list are cited in the text, and vice versa  </w:t>
            </w:r>
          </w:p>
        </w:tc>
      </w:tr>
      <w:tr w:rsidR="002A4CAE" w14:paraId="152835CB" w14:textId="77777777">
        <w:trPr>
          <w:trHeight w:val="234"/>
        </w:trPr>
        <w:tc>
          <w:tcPr>
            <w:tcW w:w="360" w:type="dxa"/>
            <w:tcBorders>
              <w:top w:val="nil"/>
              <w:left w:val="nil"/>
              <w:bottom w:val="nil"/>
              <w:right w:val="nil"/>
            </w:tcBorders>
          </w:tcPr>
          <w:p w14:paraId="28F80D7B"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4F29E44D" w14:textId="77777777" w:rsidR="002A4CAE" w:rsidRDefault="002D3675">
            <w:pPr>
              <w:spacing w:after="0" w:line="259" w:lineRule="auto"/>
              <w:ind w:left="0" w:firstLine="0"/>
              <w:jc w:val="left"/>
            </w:pPr>
            <w:r>
              <w:t xml:space="preserve">All necessary files are attached (Figures/Tables) in the </w:t>
            </w:r>
            <w:r>
              <w:rPr>
                <w:i/>
              </w:rPr>
              <w:t>CORRECT FORMAT</w:t>
            </w:r>
            <w:r>
              <w:t xml:space="preserve"> </w:t>
            </w:r>
          </w:p>
        </w:tc>
      </w:tr>
      <w:tr w:rsidR="002A4CAE" w14:paraId="12F45D31" w14:textId="77777777">
        <w:trPr>
          <w:trHeight w:val="235"/>
        </w:trPr>
        <w:tc>
          <w:tcPr>
            <w:tcW w:w="360" w:type="dxa"/>
            <w:tcBorders>
              <w:top w:val="nil"/>
              <w:left w:val="nil"/>
              <w:bottom w:val="nil"/>
              <w:right w:val="nil"/>
            </w:tcBorders>
          </w:tcPr>
          <w:p w14:paraId="42A45BBA"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365FC424" w14:textId="77777777" w:rsidR="002A4CAE" w:rsidRDefault="002D3675">
            <w:pPr>
              <w:spacing w:after="0" w:line="259" w:lineRule="auto"/>
              <w:ind w:left="0" w:firstLine="0"/>
              <w:jc w:val="left"/>
            </w:pPr>
            <w:r>
              <w:t xml:space="preserve">All figure captions  </w:t>
            </w:r>
          </w:p>
        </w:tc>
      </w:tr>
      <w:tr w:rsidR="002A4CAE" w14:paraId="2DF93764" w14:textId="77777777">
        <w:trPr>
          <w:trHeight w:val="468"/>
        </w:trPr>
        <w:tc>
          <w:tcPr>
            <w:tcW w:w="360" w:type="dxa"/>
            <w:tcBorders>
              <w:top w:val="nil"/>
              <w:left w:val="nil"/>
              <w:bottom w:val="nil"/>
              <w:right w:val="nil"/>
            </w:tcBorders>
          </w:tcPr>
          <w:p w14:paraId="43A7D88C" w14:textId="77777777" w:rsidR="002A4CAE" w:rsidRDefault="002D3675">
            <w:pPr>
              <w:spacing w:after="0" w:line="259" w:lineRule="auto"/>
              <w:ind w:left="0" w:firstLine="0"/>
              <w:jc w:val="left"/>
            </w:pPr>
            <w:r>
              <w:rPr>
                <w:rFonts w:ascii="Courier New" w:eastAsia="Courier New" w:hAnsi="Courier New" w:cs="Courier New"/>
              </w:rPr>
              <w:t>□</w:t>
            </w:r>
            <w:r>
              <w:rPr>
                <w:rFonts w:ascii="Arial" w:eastAsia="Arial" w:hAnsi="Arial" w:cs="Arial"/>
              </w:rPr>
              <w:t xml:space="preserve"> </w:t>
            </w:r>
          </w:p>
        </w:tc>
        <w:tc>
          <w:tcPr>
            <w:tcW w:w="8324" w:type="dxa"/>
            <w:tcBorders>
              <w:top w:val="nil"/>
              <w:left w:val="nil"/>
              <w:bottom w:val="nil"/>
              <w:right w:val="nil"/>
            </w:tcBorders>
          </w:tcPr>
          <w:p w14:paraId="192B5219" w14:textId="77777777" w:rsidR="002A4CAE" w:rsidRDefault="002D3675">
            <w:pPr>
              <w:spacing w:after="0" w:line="259" w:lineRule="auto"/>
              <w:ind w:left="0" w:firstLine="0"/>
            </w:pPr>
            <w:r>
              <w:t xml:space="preserve">The total number of words in the manuscript, including title, abstract, main document, references and appendices </w:t>
            </w:r>
          </w:p>
        </w:tc>
      </w:tr>
    </w:tbl>
    <w:p w14:paraId="68323BFB" w14:textId="34658019" w:rsidR="002A4CAE" w:rsidRDefault="002D3675">
      <w:pPr>
        <w:spacing w:after="0" w:line="259" w:lineRule="auto"/>
        <w:ind w:left="0" w:firstLine="0"/>
        <w:jc w:val="left"/>
        <w:rPr>
          <w:b/>
          <w:color w:val="57257D"/>
          <w:sz w:val="24"/>
        </w:rPr>
      </w:pPr>
      <w:r>
        <w:rPr>
          <w:b/>
          <w:color w:val="57257D"/>
          <w:sz w:val="24"/>
        </w:rPr>
        <w:t xml:space="preserve"> </w:t>
      </w:r>
    </w:p>
    <w:p w14:paraId="09BF8E2E" w14:textId="76BB7F9E" w:rsidR="00433E5D" w:rsidRDefault="00433E5D" w:rsidP="00433E5D">
      <w:pPr>
        <w:spacing w:after="0" w:line="259" w:lineRule="auto"/>
        <w:ind w:left="0" w:firstLine="0"/>
        <w:jc w:val="left"/>
        <w:rPr>
          <w:b/>
          <w:bCs/>
          <w:sz w:val="24"/>
          <w:szCs w:val="24"/>
        </w:rPr>
      </w:pPr>
      <w:r w:rsidRPr="00433E5D">
        <w:rPr>
          <w:b/>
          <w:bCs/>
          <w:sz w:val="24"/>
          <w:szCs w:val="24"/>
        </w:rPr>
        <w:t xml:space="preserve">Journal Policy &amp; Review Policy </w:t>
      </w:r>
    </w:p>
    <w:p w14:paraId="121BC776" w14:textId="77777777" w:rsidR="00433E5D" w:rsidRPr="00433E5D" w:rsidRDefault="00433E5D" w:rsidP="00433E5D">
      <w:pPr>
        <w:spacing w:after="0" w:line="259" w:lineRule="auto"/>
        <w:ind w:left="0" w:firstLine="0"/>
        <w:jc w:val="left"/>
        <w:rPr>
          <w:b/>
          <w:bCs/>
          <w:sz w:val="24"/>
          <w:szCs w:val="24"/>
        </w:rPr>
      </w:pPr>
    </w:p>
    <w:p w14:paraId="2E077100" w14:textId="7892544D" w:rsidR="00433E5D" w:rsidRPr="00433E5D" w:rsidRDefault="00433E5D" w:rsidP="00433E5D">
      <w:pPr>
        <w:spacing w:after="0" w:line="259" w:lineRule="auto"/>
        <w:ind w:left="0" w:firstLine="0"/>
        <w:jc w:val="left"/>
        <w:rPr>
          <w:b/>
          <w:bCs/>
          <w:sz w:val="24"/>
          <w:szCs w:val="24"/>
        </w:rPr>
      </w:pPr>
      <w:r w:rsidRPr="00433E5D">
        <w:rPr>
          <w:b/>
          <w:bCs/>
          <w:sz w:val="24"/>
          <w:szCs w:val="24"/>
        </w:rPr>
        <w:t>Journal policies</w:t>
      </w:r>
    </w:p>
    <w:p w14:paraId="5C8C154D" w14:textId="6E86CFC2" w:rsidR="00433E5D" w:rsidRDefault="00433E5D" w:rsidP="00433E5D">
      <w:pPr>
        <w:spacing w:after="0" w:line="259" w:lineRule="auto"/>
        <w:ind w:left="0" w:firstLine="0"/>
        <w:jc w:val="left"/>
      </w:pPr>
      <w:r>
        <w:t>Journal of Minerals and Materials Research and Technology editorial, publishing and peer review policies help us maintain the highest standards for which we are known and respected.</w:t>
      </w:r>
    </w:p>
    <w:p w14:paraId="44DD3F9C" w14:textId="77777777" w:rsidR="00433E5D" w:rsidRPr="00433E5D" w:rsidRDefault="00433E5D" w:rsidP="00433E5D">
      <w:pPr>
        <w:spacing w:after="0" w:line="259" w:lineRule="auto"/>
        <w:ind w:left="0" w:firstLine="0"/>
        <w:jc w:val="left"/>
        <w:rPr>
          <w:b/>
          <w:bCs/>
          <w:color w:val="auto"/>
          <w:sz w:val="24"/>
          <w:szCs w:val="24"/>
        </w:rPr>
      </w:pPr>
    </w:p>
    <w:p w14:paraId="167196EA" w14:textId="1EB749AE" w:rsidR="00433E5D" w:rsidRPr="00433E5D" w:rsidRDefault="00433E5D" w:rsidP="00433E5D">
      <w:pPr>
        <w:spacing w:after="0" w:line="259" w:lineRule="auto"/>
        <w:ind w:left="0" w:firstLine="0"/>
        <w:jc w:val="left"/>
        <w:rPr>
          <w:b/>
          <w:bCs/>
          <w:color w:val="auto"/>
          <w:sz w:val="24"/>
          <w:szCs w:val="24"/>
        </w:rPr>
      </w:pPr>
      <w:r w:rsidRPr="00433E5D">
        <w:rPr>
          <w:b/>
          <w:bCs/>
          <w:color w:val="auto"/>
          <w:sz w:val="24"/>
          <w:szCs w:val="24"/>
        </w:rPr>
        <w:t>Editorial and publishing policies</w:t>
      </w:r>
    </w:p>
    <w:p w14:paraId="548D5655" w14:textId="6CD4CBA1" w:rsidR="00433E5D" w:rsidRDefault="00433E5D" w:rsidP="00433E5D">
      <w:pPr>
        <w:spacing w:after="0" w:line="259" w:lineRule="auto"/>
        <w:ind w:left="0" w:firstLine="0"/>
        <w:jc w:val="left"/>
      </w:pPr>
      <w:r>
        <w:t>Our policies have been carefully developed to ensure that the responsibilities of our authors are well defined and that we publish research that is scientifically robust, original, and of the highest ethical standards.</w:t>
      </w:r>
    </w:p>
    <w:p w14:paraId="3A94E0BE" w14:textId="77777777" w:rsidR="00433E5D" w:rsidRDefault="00433E5D" w:rsidP="00433E5D">
      <w:pPr>
        <w:spacing w:after="0" w:line="259" w:lineRule="auto"/>
        <w:ind w:left="0" w:firstLine="0"/>
        <w:jc w:val="left"/>
      </w:pPr>
    </w:p>
    <w:p w14:paraId="4D35ED72" w14:textId="77777777" w:rsidR="00433E5D" w:rsidRPr="00433E5D" w:rsidRDefault="00433E5D" w:rsidP="00433E5D">
      <w:pPr>
        <w:spacing w:after="0" w:line="259" w:lineRule="auto"/>
        <w:ind w:left="0" w:firstLine="0"/>
        <w:jc w:val="left"/>
        <w:rPr>
          <w:b/>
          <w:bCs/>
          <w:color w:val="auto"/>
          <w:sz w:val="24"/>
          <w:szCs w:val="24"/>
        </w:rPr>
      </w:pPr>
      <w:r w:rsidRPr="00433E5D">
        <w:rPr>
          <w:b/>
          <w:bCs/>
          <w:color w:val="auto"/>
          <w:sz w:val="24"/>
          <w:szCs w:val="24"/>
        </w:rPr>
        <w:t>Review policies</w:t>
      </w:r>
    </w:p>
    <w:p w14:paraId="28E2FDD7" w14:textId="5263A70F" w:rsidR="00433E5D" w:rsidRDefault="00433E5D" w:rsidP="00433E5D">
      <w:pPr>
        <w:spacing w:after="0" w:line="259" w:lineRule="auto"/>
        <w:ind w:left="0" w:firstLine="0"/>
        <w:jc w:val="left"/>
      </w:pPr>
      <w:r>
        <w:t>We have rigorous policies to govern every stage and aspect of our peer review process, from initial submission through to revisions, decisions and appeals.</w:t>
      </w:r>
    </w:p>
    <w:p w14:paraId="540CD8BE" w14:textId="77777777" w:rsidR="00433E5D" w:rsidRDefault="00433E5D" w:rsidP="00433E5D">
      <w:pPr>
        <w:spacing w:after="0" w:line="259" w:lineRule="auto"/>
        <w:ind w:left="0" w:firstLine="0"/>
        <w:jc w:val="left"/>
      </w:pPr>
    </w:p>
    <w:p w14:paraId="2730E943" w14:textId="77777777" w:rsidR="00433E5D" w:rsidRPr="00433E5D" w:rsidRDefault="00433E5D" w:rsidP="00433E5D">
      <w:pPr>
        <w:spacing w:after="0" w:line="259" w:lineRule="auto"/>
        <w:ind w:left="0" w:firstLine="0"/>
        <w:jc w:val="left"/>
        <w:rPr>
          <w:b/>
          <w:bCs/>
          <w:sz w:val="24"/>
          <w:szCs w:val="24"/>
        </w:rPr>
      </w:pPr>
      <w:r w:rsidRPr="00433E5D">
        <w:rPr>
          <w:b/>
          <w:bCs/>
          <w:sz w:val="24"/>
          <w:szCs w:val="24"/>
        </w:rPr>
        <w:t>Initial submission</w:t>
      </w:r>
    </w:p>
    <w:p w14:paraId="1A71861C" w14:textId="77777777" w:rsidR="00433E5D" w:rsidRDefault="00433E5D" w:rsidP="00433E5D">
      <w:pPr>
        <w:spacing w:after="0" w:line="259" w:lineRule="auto"/>
        <w:ind w:left="0" w:firstLine="0"/>
        <w:jc w:val="left"/>
      </w:pPr>
      <w:r>
        <w:t>Once submitted, your manuscript will be assigned to a handling editor by the Editor-in-Chief, who will read the paper and decide whether it is appropriate for the journal. Manuscripts that are within scope and seem, on initial assessment, to be technically sound and scientifically valid, will be sent to external reviewers.</w:t>
      </w:r>
    </w:p>
    <w:p w14:paraId="1032A0B0" w14:textId="20B901BD" w:rsidR="00433E5D" w:rsidRDefault="00433E5D" w:rsidP="00433E5D">
      <w:pPr>
        <w:spacing w:after="0" w:line="259" w:lineRule="auto"/>
        <w:ind w:left="0" w:firstLine="0"/>
        <w:jc w:val="left"/>
      </w:pPr>
      <w:r>
        <w:t>Copies of any papers containing similar or related work under consideration or in press at other journals must be included with the submission.</w:t>
      </w:r>
    </w:p>
    <w:p w14:paraId="74847B8F" w14:textId="77777777" w:rsidR="00433E5D" w:rsidRDefault="00433E5D" w:rsidP="00433E5D">
      <w:pPr>
        <w:spacing w:after="0" w:line="259" w:lineRule="auto"/>
        <w:ind w:left="0" w:firstLine="0"/>
        <w:jc w:val="left"/>
      </w:pPr>
    </w:p>
    <w:p w14:paraId="014B427A" w14:textId="77777777" w:rsidR="00433E5D" w:rsidRPr="00433E5D" w:rsidRDefault="00433E5D" w:rsidP="00433E5D">
      <w:pPr>
        <w:spacing w:after="0" w:line="259" w:lineRule="auto"/>
        <w:ind w:left="0" w:firstLine="0"/>
        <w:jc w:val="left"/>
        <w:rPr>
          <w:b/>
          <w:bCs/>
          <w:color w:val="auto"/>
          <w:sz w:val="24"/>
          <w:szCs w:val="24"/>
        </w:rPr>
      </w:pPr>
      <w:r w:rsidRPr="00433E5D">
        <w:rPr>
          <w:b/>
          <w:bCs/>
          <w:color w:val="auto"/>
          <w:sz w:val="24"/>
          <w:szCs w:val="24"/>
        </w:rPr>
        <w:t>Peer review</w:t>
      </w:r>
    </w:p>
    <w:p w14:paraId="3F42012F" w14:textId="77777777" w:rsidR="00433E5D" w:rsidRDefault="00433E5D" w:rsidP="00433E5D">
      <w:pPr>
        <w:spacing w:after="0" w:line="259" w:lineRule="auto"/>
        <w:ind w:left="0" w:firstLine="0"/>
        <w:jc w:val="left"/>
      </w:pPr>
      <w:r>
        <w:t>Journal of Minerals and Materials Research and Technology practices a single-blind peer review policy. The handling editor may exercise their prerogative to reject a manuscript without peer review if that article is judged to be outside the scope of the Journal, poorly written or formatted or lacking in significance.</w:t>
      </w:r>
    </w:p>
    <w:p w14:paraId="62345120" w14:textId="77777777" w:rsidR="00433E5D" w:rsidRDefault="00433E5D" w:rsidP="00433E5D">
      <w:pPr>
        <w:spacing w:after="0" w:line="259" w:lineRule="auto"/>
        <w:ind w:left="0" w:firstLine="0"/>
        <w:jc w:val="left"/>
      </w:pPr>
      <w:r>
        <w:t>As a peer-reviewed international e-journal the evaluation process is often lengthy, therefore allow a conservative estimate of between three to five months before a formal result is announced.</w:t>
      </w:r>
    </w:p>
    <w:p w14:paraId="3D58BD84" w14:textId="106B3E6F" w:rsidR="00433E5D" w:rsidRDefault="00433E5D" w:rsidP="00433E5D">
      <w:pPr>
        <w:spacing w:after="0" w:line="259" w:lineRule="auto"/>
        <w:ind w:left="0" w:firstLine="0"/>
        <w:jc w:val="left"/>
      </w:pPr>
      <w:r>
        <w:t>During peer review, reviewers will be able to access your manuscript securely using our online system, whilst maintaining referee anonymity. Authors may also suggest potential reviewers; these suggestions are often helpful, but they are not always followed.</w:t>
      </w:r>
    </w:p>
    <w:p w14:paraId="38A9D39E" w14:textId="34393B8C" w:rsidR="00433E5D" w:rsidRDefault="00433E5D" w:rsidP="00433E5D">
      <w:pPr>
        <w:spacing w:after="0" w:line="259" w:lineRule="auto"/>
        <w:ind w:left="0" w:firstLine="0"/>
        <w:jc w:val="left"/>
      </w:pPr>
      <w:r>
        <w:t>Based on editorial policy, referees are not identified to the authors.</w:t>
      </w:r>
    </w:p>
    <w:p w14:paraId="12AE2761" w14:textId="77777777" w:rsidR="00433E5D" w:rsidRDefault="00433E5D" w:rsidP="00433E5D">
      <w:pPr>
        <w:spacing w:after="0" w:line="259" w:lineRule="auto"/>
        <w:ind w:left="0" w:firstLine="0"/>
        <w:jc w:val="left"/>
      </w:pPr>
    </w:p>
    <w:p w14:paraId="6628379A" w14:textId="77777777" w:rsidR="00433E5D" w:rsidRPr="00433E5D" w:rsidRDefault="00433E5D" w:rsidP="00433E5D">
      <w:pPr>
        <w:spacing w:after="0" w:line="259" w:lineRule="auto"/>
        <w:ind w:left="0" w:firstLine="0"/>
        <w:jc w:val="left"/>
        <w:rPr>
          <w:b/>
          <w:bCs/>
          <w:sz w:val="24"/>
          <w:szCs w:val="24"/>
        </w:rPr>
      </w:pPr>
      <w:r w:rsidRPr="00433E5D">
        <w:rPr>
          <w:b/>
          <w:bCs/>
          <w:sz w:val="24"/>
          <w:szCs w:val="24"/>
        </w:rPr>
        <w:t>Decision after review</w:t>
      </w:r>
    </w:p>
    <w:p w14:paraId="2FE9FBAB" w14:textId="77777777" w:rsidR="00433E5D" w:rsidRDefault="00433E5D" w:rsidP="00433E5D">
      <w:pPr>
        <w:spacing w:after="0" w:line="259" w:lineRule="auto"/>
        <w:ind w:left="0" w:firstLine="0"/>
        <w:jc w:val="left"/>
      </w:pPr>
      <w:r>
        <w:t>After considering the reviewer reports the handling editor/Editor-in-Chief will make one of the following decisions:</w:t>
      </w:r>
    </w:p>
    <w:p w14:paraId="3E68981A" w14:textId="77777777" w:rsidR="00433E5D" w:rsidRDefault="00433E5D" w:rsidP="00433E5D">
      <w:pPr>
        <w:spacing w:after="0" w:line="259" w:lineRule="auto"/>
        <w:ind w:left="0" w:firstLine="0"/>
        <w:jc w:val="left"/>
      </w:pPr>
      <w:r>
        <w:t>•</w:t>
      </w:r>
      <w:r>
        <w:tab/>
        <w:t>Accept outright</w:t>
      </w:r>
    </w:p>
    <w:p w14:paraId="4D9FF423" w14:textId="77777777" w:rsidR="00433E5D" w:rsidRDefault="00433E5D" w:rsidP="00433E5D">
      <w:pPr>
        <w:spacing w:after="0" w:line="259" w:lineRule="auto"/>
        <w:ind w:left="0" w:firstLine="0"/>
        <w:jc w:val="left"/>
      </w:pPr>
      <w:r>
        <w:t>•</w:t>
      </w:r>
      <w:r>
        <w:tab/>
        <w:t>Request a minor revision, where authors revise their manuscript to address specific concerns</w:t>
      </w:r>
    </w:p>
    <w:p w14:paraId="0C65C2A0" w14:textId="55588BAA" w:rsidR="00433E5D" w:rsidRDefault="00433E5D" w:rsidP="00433E5D">
      <w:pPr>
        <w:spacing w:after="0" w:line="259" w:lineRule="auto"/>
        <w:ind w:left="0" w:firstLine="0"/>
        <w:jc w:val="left"/>
      </w:pPr>
      <w:r>
        <w:lastRenderedPageBreak/>
        <w:t>•</w:t>
      </w:r>
      <w:r>
        <w:tab/>
        <w:t>Request a major revision, where authors revise their manuscript to address significant concerns and perhaps undertake additional work</w:t>
      </w:r>
    </w:p>
    <w:p w14:paraId="36E83AC9" w14:textId="79F83218" w:rsidR="00433E5D" w:rsidRDefault="00433E5D" w:rsidP="00433E5D">
      <w:pPr>
        <w:spacing w:after="0" w:line="259" w:lineRule="auto"/>
        <w:ind w:left="0" w:firstLine="0"/>
        <w:jc w:val="left"/>
      </w:pPr>
      <w:r>
        <w:t>•</w:t>
      </w:r>
      <w:r>
        <w:tab/>
        <w:t>Reject outright</w:t>
      </w:r>
    </w:p>
    <w:p w14:paraId="41A6CB8A" w14:textId="77777777" w:rsidR="00433E5D" w:rsidRDefault="00433E5D" w:rsidP="00433E5D">
      <w:pPr>
        <w:spacing w:after="0" w:line="259" w:lineRule="auto"/>
        <w:ind w:left="0" w:firstLine="0"/>
        <w:jc w:val="left"/>
      </w:pPr>
    </w:p>
    <w:p w14:paraId="0623EF83" w14:textId="77777777" w:rsidR="00433E5D" w:rsidRPr="00433E5D" w:rsidRDefault="00433E5D" w:rsidP="00433E5D">
      <w:pPr>
        <w:spacing w:after="0" w:line="259" w:lineRule="auto"/>
        <w:ind w:left="0" w:firstLine="0"/>
        <w:jc w:val="left"/>
        <w:rPr>
          <w:b/>
          <w:bCs/>
          <w:sz w:val="24"/>
          <w:szCs w:val="24"/>
        </w:rPr>
      </w:pPr>
      <w:r w:rsidRPr="00433E5D">
        <w:rPr>
          <w:b/>
          <w:bCs/>
          <w:sz w:val="24"/>
          <w:szCs w:val="24"/>
        </w:rPr>
        <w:t>Revisions</w:t>
      </w:r>
    </w:p>
    <w:p w14:paraId="2BA83ACD" w14:textId="77777777" w:rsidR="00433E5D" w:rsidRDefault="00433E5D" w:rsidP="00433E5D">
      <w:pPr>
        <w:spacing w:after="0" w:line="259" w:lineRule="auto"/>
        <w:ind w:left="0" w:firstLine="0"/>
        <w:jc w:val="left"/>
      </w:pPr>
      <w:r>
        <w:t>In cases where the referees, handling editor, or Editor-in-Chief has requested changes to the manuscript, you will be invited to prepare a revision. The decision letter will specify a deadline for submission of a revised manuscript. Once resubmitted, the manuscript may then be sent back to the original referees or to new referees, at the Editorial Board Member's discretion.</w:t>
      </w:r>
    </w:p>
    <w:p w14:paraId="6FE48583" w14:textId="77777777" w:rsidR="00433E5D" w:rsidRDefault="00433E5D" w:rsidP="00433E5D">
      <w:pPr>
        <w:spacing w:after="0" w:line="259" w:lineRule="auto"/>
        <w:ind w:left="0" w:firstLine="0"/>
        <w:jc w:val="left"/>
      </w:pPr>
      <w:r>
        <w:t>A revised manuscript should be submitted via the revision link provided in the decision letter, and not as a new manuscript. The revision should also be accompanied by:</w:t>
      </w:r>
    </w:p>
    <w:p w14:paraId="2CE2F7E4" w14:textId="77777777" w:rsidR="00433E5D" w:rsidRDefault="00433E5D" w:rsidP="00433E5D">
      <w:pPr>
        <w:spacing w:after="0" w:line="259" w:lineRule="auto"/>
        <w:ind w:left="0" w:firstLine="0"/>
        <w:jc w:val="left"/>
      </w:pPr>
      <w:r>
        <w:t>(1)</w:t>
      </w:r>
      <w:r>
        <w:tab/>
        <w:t>A point-by-point response to referees explaining how the manuscript has been changed</w:t>
      </w:r>
    </w:p>
    <w:p w14:paraId="1A4C9EB4" w14:textId="77777777" w:rsidR="00433E5D" w:rsidRDefault="00433E5D" w:rsidP="00433E5D">
      <w:pPr>
        <w:spacing w:after="0" w:line="259" w:lineRule="auto"/>
        <w:ind w:left="0" w:firstLine="0"/>
        <w:jc w:val="left"/>
      </w:pPr>
      <w:r>
        <w:t>(2)</w:t>
      </w:r>
      <w:r>
        <w:tab/>
        <w:t>A revised manuscript with changes highlighted</w:t>
      </w:r>
    </w:p>
    <w:p w14:paraId="08710DB3" w14:textId="4CBA3239" w:rsidR="00433E5D" w:rsidRDefault="00433E5D" w:rsidP="00433E5D">
      <w:pPr>
        <w:spacing w:after="0" w:line="259" w:lineRule="auto"/>
        <w:ind w:left="0" w:firstLine="0"/>
        <w:jc w:val="left"/>
      </w:pPr>
      <w:r>
        <w:t>(3)</w:t>
      </w:r>
      <w:r>
        <w:tab/>
        <w:t xml:space="preserve">A clear copy of revised manuscript </w:t>
      </w:r>
    </w:p>
    <w:p w14:paraId="1E258A34" w14:textId="77777777" w:rsidR="00433E5D" w:rsidRPr="00433E5D" w:rsidRDefault="00433E5D" w:rsidP="00433E5D">
      <w:pPr>
        <w:spacing w:after="0" w:line="259" w:lineRule="auto"/>
        <w:ind w:left="0" w:firstLine="0"/>
        <w:jc w:val="left"/>
        <w:rPr>
          <w:b/>
          <w:bCs/>
          <w:sz w:val="24"/>
          <w:szCs w:val="24"/>
        </w:rPr>
      </w:pPr>
    </w:p>
    <w:p w14:paraId="7427493E" w14:textId="77777777" w:rsidR="00433E5D" w:rsidRPr="00433E5D" w:rsidRDefault="00433E5D" w:rsidP="00433E5D">
      <w:pPr>
        <w:spacing w:after="0" w:line="259" w:lineRule="auto"/>
        <w:ind w:left="0" w:firstLine="0"/>
        <w:jc w:val="left"/>
        <w:rPr>
          <w:b/>
          <w:bCs/>
          <w:sz w:val="24"/>
          <w:szCs w:val="24"/>
        </w:rPr>
      </w:pPr>
      <w:r w:rsidRPr="00433E5D">
        <w:rPr>
          <w:b/>
          <w:bCs/>
          <w:sz w:val="24"/>
          <w:szCs w:val="24"/>
        </w:rPr>
        <w:t>Final submission and acceptance</w:t>
      </w:r>
    </w:p>
    <w:p w14:paraId="2231B8BA" w14:textId="1B666EE7" w:rsidR="00433E5D" w:rsidRDefault="00433E5D" w:rsidP="00433E5D">
      <w:pPr>
        <w:spacing w:after="0" w:line="259" w:lineRule="auto"/>
        <w:ind w:left="0" w:firstLine="0"/>
        <w:jc w:val="left"/>
      </w:pPr>
      <w:r>
        <w:t>When all editorial issues are resolved, your paper will be formally accepted for publication. After acceptance, galley proof will be sent but only minor non-technical related changes can be made. All corrections will be approved by the handling editor and/or Editor-in-Chief. Journal Of Minerals and Materials Research and Technology reserves the right to make the final decision about matters of style and the size of figures.</w:t>
      </w:r>
    </w:p>
    <w:p w14:paraId="43B94ED0" w14:textId="77777777" w:rsidR="00433E5D" w:rsidRDefault="00433E5D" w:rsidP="00433E5D">
      <w:pPr>
        <w:spacing w:after="0" w:line="259" w:lineRule="auto"/>
        <w:ind w:left="0" w:firstLine="0"/>
        <w:jc w:val="left"/>
      </w:pPr>
    </w:p>
    <w:p w14:paraId="68886BF1" w14:textId="77777777" w:rsidR="00433E5D" w:rsidRPr="00433E5D" w:rsidRDefault="00433E5D" w:rsidP="00433E5D">
      <w:pPr>
        <w:spacing w:after="0" w:line="259" w:lineRule="auto"/>
        <w:ind w:left="0" w:firstLine="0"/>
        <w:jc w:val="left"/>
        <w:rPr>
          <w:b/>
          <w:bCs/>
          <w:sz w:val="24"/>
          <w:szCs w:val="24"/>
        </w:rPr>
      </w:pPr>
      <w:r w:rsidRPr="00433E5D">
        <w:rPr>
          <w:b/>
          <w:bCs/>
          <w:sz w:val="24"/>
          <w:szCs w:val="24"/>
        </w:rPr>
        <w:t>Appeals</w:t>
      </w:r>
    </w:p>
    <w:p w14:paraId="54A1FB7A" w14:textId="77EFA470" w:rsidR="00433E5D" w:rsidRDefault="00433E5D" w:rsidP="00433E5D">
      <w:pPr>
        <w:spacing w:after="0" w:line="259" w:lineRule="auto"/>
        <w:ind w:left="0" w:firstLine="0"/>
        <w:jc w:val="left"/>
      </w:pPr>
      <w:r>
        <w:t>Even in cases where Journal of Minerals and Materials Research and Technology does not invite resubmission of a manuscript, some authors may ask the handling editor to reconsider a rejection decision. These are considered appeals, which, by policy, must take second place to the normal workload. In practice, this means that decisions on appeals often take several weeks. Only one appeal is permitted for each manuscript, and appeals can only take place after peer review. Final decisions on appeals will be made by the handling editor the paper.</w:t>
      </w:r>
    </w:p>
    <w:p w14:paraId="3F8454B9" w14:textId="77777777" w:rsidR="00433E5D" w:rsidRDefault="00433E5D" w:rsidP="00433E5D">
      <w:pPr>
        <w:spacing w:after="0" w:line="259" w:lineRule="auto"/>
        <w:ind w:left="0" w:firstLine="0"/>
        <w:jc w:val="left"/>
      </w:pPr>
    </w:p>
    <w:p w14:paraId="65396BFB" w14:textId="77777777" w:rsidR="00433E5D" w:rsidRDefault="00433E5D" w:rsidP="00433E5D">
      <w:pPr>
        <w:spacing w:after="0" w:line="259" w:lineRule="auto"/>
        <w:ind w:left="0" w:firstLine="0"/>
        <w:jc w:val="left"/>
      </w:pPr>
      <w:r>
        <w:t>Decisions are reversed on appeal only if the relevant handling editor is convinced that the original decision was a serious mistake. Consideration of an appeal is merited if a referee made substantial errors of fact or showed evidence of bias, but only if a reversal of that referee's opinion would have changed the original decision. Similarly, disputes on factual issues need not be resolved unless they were critical to the outcome.</w:t>
      </w:r>
    </w:p>
    <w:p w14:paraId="66F07544" w14:textId="29D958ED" w:rsidR="00433E5D" w:rsidRDefault="00433E5D" w:rsidP="00433E5D">
      <w:pPr>
        <w:spacing w:after="0" w:line="259" w:lineRule="auto"/>
        <w:ind w:left="0" w:firstLine="0"/>
        <w:jc w:val="left"/>
      </w:pPr>
      <w:r>
        <w:t>If an appeal merits further consideration, the handling editor may send the authors' response and the revised paper out for further peer review.</w:t>
      </w:r>
    </w:p>
    <w:p w14:paraId="12353559" w14:textId="1E4C421E" w:rsidR="00CF4058" w:rsidRDefault="00CF4058" w:rsidP="00433E5D">
      <w:pPr>
        <w:spacing w:after="0" w:line="259" w:lineRule="auto"/>
        <w:ind w:left="0" w:firstLine="0"/>
        <w:jc w:val="left"/>
      </w:pPr>
    </w:p>
    <w:p w14:paraId="6E9147DF" w14:textId="77777777" w:rsidR="00CF4058" w:rsidRDefault="00CF4058" w:rsidP="00433E5D">
      <w:pPr>
        <w:spacing w:after="0" w:line="259" w:lineRule="auto"/>
        <w:ind w:left="0" w:firstLine="0"/>
        <w:jc w:val="left"/>
      </w:pPr>
    </w:p>
    <w:p w14:paraId="4E399805" w14:textId="77777777" w:rsidR="00CF4058" w:rsidRPr="00CF4058" w:rsidRDefault="00CF4058" w:rsidP="00CF4058">
      <w:pPr>
        <w:spacing w:after="0" w:line="259" w:lineRule="auto"/>
        <w:ind w:left="0" w:firstLine="0"/>
        <w:jc w:val="left"/>
        <w:rPr>
          <w:b/>
          <w:bCs/>
          <w:sz w:val="24"/>
          <w:szCs w:val="24"/>
        </w:rPr>
      </w:pPr>
      <w:r w:rsidRPr="00CF4058">
        <w:rPr>
          <w:b/>
          <w:bCs/>
          <w:sz w:val="24"/>
          <w:szCs w:val="24"/>
        </w:rPr>
        <w:t>Publication Ethics</w:t>
      </w:r>
    </w:p>
    <w:p w14:paraId="1289D0C2" w14:textId="77777777" w:rsidR="00CF4058" w:rsidRDefault="00CF4058" w:rsidP="00CF4058">
      <w:pPr>
        <w:spacing w:after="0" w:line="259" w:lineRule="auto"/>
        <w:ind w:left="0" w:firstLine="0"/>
        <w:jc w:val="left"/>
      </w:pPr>
    </w:p>
    <w:p w14:paraId="4C1A6D41" w14:textId="77777777" w:rsidR="00CF4058" w:rsidRDefault="00CF4058" w:rsidP="00CF4058">
      <w:pPr>
        <w:spacing w:after="0" w:line="259" w:lineRule="auto"/>
        <w:ind w:left="0" w:firstLine="0"/>
        <w:jc w:val="left"/>
      </w:pPr>
      <w:r>
        <w:t>Journal of Minerals and Materials Research and Technology adheres to the Committee on Publication Ethics (COPE) standards on publications ethics. Submission of an article implies that:</w:t>
      </w:r>
    </w:p>
    <w:p w14:paraId="2CDE3B18" w14:textId="77777777" w:rsidR="00CF4058" w:rsidRDefault="00CF4058" w:rsidP="00CF4058">
      <w:pPr>
        <w:spacing w:after="0" w:line="259" w:lineRule="auto"/>
        <w:ind w:left="0" w:firstLine="0"/>
        <w:jc w:val="left"/>
      </w:pPr>
      <w:r>
        <w:t>The work described has not been published previously except in the form of an abstract or as part of a published lecture or academic thesis.</w:t>
      </w:r>
    </w:p>
    <w:p w14:paraId="648DD172" w14:textId="77777777" w:rsidR="00CF4058" w:rsidRDefault="00CF4058" w:rsidP="00CF4058">
      <w:pPr>
        <w:spacing w:after="0" w:line="259" w:lineRule="auto"/>
        <w:ind w:left="0" w:firstLine="0"/>
        <w:jc w:val="left"/>
      </w:pPr>
      <w:r>
        <w:t>That it is not under consideration for publication elsewhere.</w:t>
      </w:r>
    </w:p>
    <w:p w14:paraId="2FA8F86D" w14:textId="77777777" w:rsidR="00CF4058" w:rsidRDefault="00CF4058" w:rsidP="00CF4058">
      <w:pPr>
        <w:spacing w:after="0" w:line="259" w:lineRule="auto"/>
        <w:ind w:left="0" w:firstLine="0"/>
        <w:jc w:val="left"/>
      </w:pPr>
      <w:r>
        <w:t>That its submission and publication in the journal is known and approved by all Authors.</w:t>
      </w:r>
    </w:p>
    <w:p w14:paraId="004F4AAA" w14:textId="77777777" w:rsidR="00CF4058" w:rsidRDefault="00CF4058" w:rsidP="00CF4058">
      <w:pPr>
        <w:spacing w:after="0" w:line="259" w:lineRule="auto"/>
        <w:ind w:left="0" w:firstLine="0"/>
        <w:jc w:val="left"/>
      </w:pPr>
      <w:r>
        <w:t>The work is the Author’s own and there are no falsifications or fabrication of data, plagiarism including duplicate publication of the authors’ own work without proper citation and misappropriation of.</w:t>
      </w:r>
    </w:p>
    <w:p w14:paraId="7CEFFFCC" w14:textId="77777777" w:rsidR="00CF4058" w:rsidRDefault="00CF4058" w:rsidP="00CF4058">
      <w:pPr>
        <w:spacing w:after="0" w:line="259" w:lineRule="auto"/>
        <w:ind w:left="0" w:firstLine="0"/>
        <w:jc w:val="left"/>
      </w:pPr>
      <w:r>
        <w:t>Any cases of ethical misconduct are treated very seriously and will be dealt with using the guidelines issued by the COPE. For further details please visit:</w:t>
      </w:r>
    </w:p>
    <w:p w14:paraId="1E351D1D" w14:textId="77777777" w:rsidR="00CF4058" w:rsidRDefault="00CF4058" w:rsidP="00CF4058">
      <w:pPr>
        <w:spacing w:after="0" w:line="259" w:lineRule="auto"/>
        <w:ind w:left="0" w:firstLine="0"/>
        <w:jc w:val="left"/>
      </w:pPr>
    </w:p>
    <w:p w14:paraId="76AAA7E4" w14:textId="77777777" w:rsidR="00CF4058" w:rsidRPr="00CF4058" w:rsidRDefault="00CF4058" w:rsidP="00CF4058">
      <w:pPr>
        <w:spacing w:after="0" w:line="259" w:lineRule="auto"/>
        <w:ind w:left="0" w:firstLine="0"/>
        <w:jc w:val="left"/>
        <w:rPr>
          <w:b/>
          <w:bCs/>
        </w:rPr>
      </w:pPr>
      <w:r w:rsidRPr="00CF4058">
        <w:rPr>
          <w:b/>
          <w:bCs/>
        </w:rPr>
        <w:t>Code of Conduct for Journal Editors</w:t>
      </w:r>
    </w:p>
    <w:p w14:paraId="0BF7C52D" w14:textId="77777777" w:rsidR="00CF4058" w:rsidRDefault="00CF4058" w:rsidP="00CF4058">
      <w:pPr>
        <w:spacing w:after="0" w:line="259" w:lineRule="auto"/>
        <w:ind w:left="0" w:firstLine="0"/>
        <w:jc w:val="left"/>
      </w:pPr>
      <w:r>
        <w:lastRenderedPageBreak/>
        <w:t>https://publicationethics.org/files/Code%20of%20Conduct.pdf</w:t>
      </w:r>
    </w:p>
    <w:p w14:paraId="3B53FFD4" w14:textId="77777777" w:rsidR="00CF4058" w:rsidRDefault="00CF4058" w:rsidP="00CF4058">
      <w:pPr>
        <w:spacing w:after="0" w:line="259" w:lineRule="auto"/>
        <w:ind w:left="0" w:firstLine="0"/>
        <w:jc w:val="left"/>
      </w:pPr>
    </w:p>
    <w:p w14:paraId="208A2F80" w14:textId="77777777" w:rsidR="00CF4058" w:rsidRPr="00CF4058" w:rsidRDefault="00CF4058" w:rsidP="00CF4058">
      <w:pPr>
        <w:spacing w:after="0" w:line="259" w:lineRule="auto"/>
        <w:ind w:left="0" w:firstLine="0"/>
        <w:jc w:val="left"/>
        <w:rPr>
          <w:b/>
          <w:bCs/>
        </w:rPr>
      </w:pPr>
      <w:r w:rsidRPr="00CF4058">
        <w:rPr>
          <w:b/>
          <w:bCs/>
        </w:rPr>
        <w:t>Core Practices</w:t>
      </w:r>
    </w:p>
    <w:p w14:paraId="704CFFEA" w14:textId="77777777" w:rsidR="00CF4058" w:rsidRDefault="00CF4058" w:rsidP="00CF4058">
      <w:pPr>
        <w:spacing w:after="0" w:line="259" w:lineRule="auto"/>
        <w:ind w:left="0" w:firstLine="0"/>
        <w:jc w:val="left"/>
      </w:pPr>
      <w:r>
        <w:t>https://publicationethics.org/core-practices</w:t>
      </w:r>
    </w:p>
    <w:p w14:paraId="5502999C" w14:textId="77777777" w:rsidR="00CF4058" w:rsidRDefault="00CF4058" w:rsidP="00CF4058">
      <w:pPr>
        <w:spacing w:after="0" w:line="259" w:lineRule="auto"/>
        <w:ind w:left="0" w:firstLine="0"/>
        <w:jc w:val="left"/>
      </w:pPr>
    </w:p>
    <w:p w14:paraId="5FCBDB33" w14:textId="77777777" w:rsidR="00CF4058" w:rsidRPr="00CF4058" w:rsidRDefault="00CF4058" w:rsidP="00CF4058">
      <w:pPr>
        <w:spacing w:after="0" w:line="259" w:lineRule="auto"/>
        <w:ind w:left="0" w:firstLine="0"/>
        <w:jc w:val="left"/>
        <w:rPr>
          <w:b/>
          <w:bCs/>
          <w:sz w:val="24"/>
          <w:szCs w:val="24"/>
        </w:rPr>
      </w:pPr>
      <w:r w:rsidRPr="00CF4058">
        <w:rPr>
          <w:b/>
          <w:bCs/>
          <w:sz w:val="24"/>
          <w:szCs w:val="24"/>
        </w:rPr>
        <w:t>Copyright Policy</w:t>
      </w:r>
    </w:p>
    <w:p w14:paraId="2AA51217" w14:textId="77777777" w:rsidR="00CF4058" w:rsidRDefault="00CF4058" w:rsidP="00CF4058">
      <w:pPr>
        <w:spacing w:after="0" w:line="259" w:lineRule="auto"/>
        <w:ind w:left="0" w:firstLine="0"/>
        <w:jc w:val="left"/>
      </w:pPr>
    </w:p>
    <w:p w14:paraId="19B3B8AD" w14:textId="77777777" w:rsidR="00CF4058" w:rsidRDefault="00CF4058" w:rsidP="00CF4058">
      <w:pPr>
        <w:spacing w:after="0" w:line="259" w:lineRule="auto"/>
        <w:ind w:left="0" w:firstLine="0"/>
        <w:jc w:val="left"/>
      </w:pPr>
      <w:r>
        <w:t>Upon acceptance of an article, Authors will be asked to transfer copyright. This transfer will ensure the widest possible dissemination of information. A letter will be sent to the corresponding Author confirming receipt of the manuscript.</w:t>
      </w:r>
    </w:p>
    <w:p w14:paraId="1EC080CB" w14:textId="77777777" w:rsidR="00CF4058" w:rsidRDefault="00CF4058" w:rsidP="00CF4058">
      <w:pPr>
        <w:spacing w:after="0" w:line="259" w:lineRule="auto"/>
        <w:ind w:left="0" w:firstLine="0"/>
        <w:jc w:val="left"/>
      </w:pPr>
    </w:p>
    <w:p w14:paraId="5A19AB36" w14:textId="77777777" w:rsidR="00CF4058" w:rsidRDefault="00CF4058" w:rsidP="00CF4058">
      <w:pPr>
        <w:spacing w:after="0" w:line="259" w:lineRule="auto"/>
        <w:ind w:left="0" w:firstLine="0"/>
        <w:jc w:val="left"/>
      </w:pPr>
      <w:r>
        <w:t>If excerpts from other copyrighted works are included, the Author(s) must obtain written permission from the copyright owners and credit the source(s) in the article.</w:t>
      </w:r>
    </w:p>
    <w:p w14:paraId="25CA0AB0" w14:textId="77777777" w:rsidR="00CF4058" w:rsidRDefault="00CF4058" w:rsidP="00CF4058">
      <w:pPr>
        <w:spacing w:after="0" w:line="259" w:lineRule="auto"/>
        <w:ind w:left="0" w:firstLine="0"/>
        <w:jc w:val="left"/>
      </w:pPr>
    </w:p>
    <w:p w14:paraId="5308D422" w14:textId="77777777" w:rsidR="00CF4058" w:rsidRDefault="00CF4058" w:rsidP="00CF4058">
      <w:pPr>
        <w:spacing w:after="0" w:line="259" w:lineRule="auto"/>
        <w:ind w:left="0" w:firstLine="0"/>
        <w:jc w:val="left"/>
      </w:pPr>
      <w:r>
        <w:t xml:space="preserve">Download Declaration and Copyright Transfer Form </w:t>
      </w:r>
    </w:p>
    <w:p w14:paraId="14BF0029" w14:textId="77777777" w:rsidR="00CF4058" w:rsidRDefault="00CF4058" w:rsidP="00CF4058">
      <w:pPr>
        <w:spacing w:after="0" w:line="259" w:lineRule="auto"/>
        <w:ind w:left="0" w:firstLine="0"/>
        <w:jc w:val="left"/>
      </w:pPr>
      <w:r>
        <w:t>https://view.officeapps.live.com/op/view.aspx?src=http%3A%2F%2Fweb.usm.my%2Fjes%2FDECLARATION%2520AND%2520COPYRIGHT%2520TRANSFER%2520FORM.docx&amp;wdOrigin=BROWSELINK</w:t>
      </w:r>
    </w:p>
    <w:p w14:paraId="7E75D645" w14:textId="77777777" w:rsidR="00CF4058" w:rsidRDefault="00CF4058" w:rsidP="00CF4058">
      <w:pPr>
        <w:spacing w:after="0" w:line="259" w:lineRule="auto"/>
        <w:ind w:left="0" w:firstLine="0"/>
        <w:jc w:val="left"/>
      </w:pPr>
    </w:p>
    <w:p w14:paraId="09AA09CF" w14:textId="77777777" w:rsidR="00CF4058" w:rsidRPr="00CF4058" w:rsidRDefault="00CF4058" w:rsidP="00CF4058">
      <w:pPr>
        <w:spacing w:after="0" w:line="259" w:lineRule="auto"/>
        <w:ind w:left="0" w:firstLine="0"/>
        <w:jc w:val="left"/>
        <w:rPr>
          <w:b/>
          <w:bCs/>
          <w:sz w:val="24"/>
          <w:szCs w:val="24"/>
        </w:rPr>
      </w:pPr>
      <w:r w:rsidRPr="00CF4058">
        <w:rPr>
          <w:b/>
          <w:bCs/>
          <w:sz w:val="24"/>
          <w:szCs w:val="24"/>
        </w:rPr>
        <w:t>Authorship Policy</w:t>
      </w:r>
    </w:p>
    <w:p w14:paraId="5B46FDAC" w14:textId="77777777" w:rsidR="00CF4058" w:rsidRDefault="00CF4058" w:rsidP="00CF4058">
      <w:pPr>
        <w:spacing w:after="0" w:line="259" w:lineRule="auto"/>
        <w:ind w:left="0" w:firstLine="0"/>
        <w:jc w:val="left"/>
      </w:pPr>
    </w:p>
    <w:p w14:paraId="4D7EA785" w14:textId="77777777" w:rsidR="00CF4058" w:rsidRDefault="00CF4058" w:rsidP="00CF4058">
      <w:pPr>
        <w:spacing w:after="0" w:line="259" w:lineRule="auto"/>
        <w:ind w:left="0" w:firstLine="0"/>
        <w:jc w:val="left"/>
      </w:pPr>
      <w:r>
        <w:t>Corresponding author is responsible for communication with the journal and between co-authors. Ensure that all authors are included in the list in an agreed order, and that all authors are aware that the paper was submitted. Any changes to the author list after submission needs to be approved by a letter signed by every author.</w:t>
      </w:r>
    </w:p>
    <w:p w14:paraId="0EED72B6" w14:textId="77777777" w:rsidR="00CF4058" w:rsidRDefault="00CF4058" w:rsidP="00CF4058">
      <w:pPr>
        <w:spacing w:after="0" w:line="259" w:lineRule="auto"/>
        <w:ind w:left="0" w:firstLine="0"/>
        <w:jc w:val="left"/>
      </w:pPr>
    </w:p>
    <w:p w14:paraId="465657FB" w14:textId="77777777" w:rsidR="00CF4058" w:rsidRDefault="00CF4058" w:rsidP="00CF4058">
      <w:pPr>
        <w:spacing w:after="0" w:line="259" w:lineRule="auto"/>
        <w:ind w:left="0" w:firstLine="0"/>
        <w:jc w:val="left"/>
      </w:pPr>
      <w:r>
        <w:t>Authors retain rights of personal use of the material, such as in derivative works, thesis or dissertation, and educational purposes, provided that full acknowledgement is made to the original publication in the journal.</w:t>
      </w:r>
    </w:p>
    <w:p w14:paraId="797A03EF" w14:textId="77777777" w:rsidR="00CF4058" w:rsidRDefault="00CF4058" w:rsidP="00CF4058">
      <w:pPr>
        <w:spacing w:after="0" w:line="259" w:lineRule="auto"/>
        <w:ind w:left="0" w:firstLine="0"/>
        <w:jc w:val="left"/>
      </w:pPr>
    </w:p>
    <w:p w14:paraId="58F5DA2A" w14:textId="77777777" w:rsidR="00CF4058" w:rsidRDefault="00CF4058" w:rsidP="00CF4058">
      <w:pPr>
        <w:spacing w:after="0" w:line="259" w:lineRule="auto"/>
        <w:ind w:left="0" w:firstLine="0"/>
        <w:jc w:val="left"/>
      </w:pPr>
      <w:r>
        <w:t>Authors may upload their accepted manuscript PDF to institutional repositories (including PubMed Central); however, the following clause should be included:</w:t>
      </w:r>
    </w:p>
    <w:p w14:paraId="6ABF5E4A" w14:textId="77777777" w:rsidR="00CF4058" w:rsidRDefault="00CF4058" w:rsidP="00CF4058">
      <w:pPr>
        <w:spacing w:after="0" w:line="259" w:lineRule="auto"/>
        <w:ind w:left="0" w:firstLine="0"/>
        <w:jc w:val="left"/>
      </w:pPr>
    </w:p>
    <w:p w14:paraId="4A911F57" w14:textId="77777777" w:rsidR="00CF4058" w:rsidRDefault="00CF4058" w:rsidP="00CF4058">
      <w:pPr>
        <w:spacing w:after="0" w:line="259" w:lineRule="auto"/>
        <w:ind w:left="0" w:firstLine="0"/>
        <w:jc w:val="left"/>
      </w:pPr>
      <w:r>
        <w:t>This is a pre-copyediting, author-produced PDF of an article accepted for publication Journal of Minerals and Materials Research and Technology following peer review. The definitive publisher-authenticated version [insert complete citation information here] is available online at: xxxxxxx [insert URL that the author will receive upon publication here].</w:t>
      </w:r>
    </w:p>
    <w:p w14:paraId="3C6C1A02" w14:textId="77777777" w:rsidR="00CF4058" w:rsidRDefault="00CF4058" w:rsidP="00CF4058">
      <w:pPr>
        <w:spacing w:after="0" w:line="259" w:lineRule="auto"/>
        <w:ind w:left="0" w:firstLine="0"/>
        <w:jc w:val="left"/>
      </w:pPr>
    </w:p>
    <w:p w14:paraId="1A2E8A8E" w14:textId="77777777" w:rsidR="00CF4058" w:rsidRPr="00CF4058" w:rsidRDefault="00CF4058" w:rsidP="00CF4058">
      <w:pPr>
        <w:spacing w:after="0" w:line="259" w:lineRule="auto"/>
        <w:ind w:left="0" w:firstLine="0"/>
        <w:jc w:val="left"/>
        <w:rPr>
          <w:b/>
          <w:bCs/>
          <w:sz w:val="24"/>
          <w:szCs w:val="24"/>
        </w:rPr>
      </w:pPr>
      <w:r w:rsidRPr="00CF4058">
        <w:rPr>
          <w:b/>
          <w:bCs/>
          <w:sz w:val="24"/>
          <w:szCs w:val="24"/>
        </w:rPr>
        <w:t>Conflict of Interest</w:t>
      </w:r>
    </w:p>
    <w:p w14:paraId="06863C89" w14:textId="77777777" w:rsidR="00CF4058" w:rsidRDefault="00CF4058" w:rsidP="00CF4058">
      <w:pPr>
        <w:spacing w:after="0" w:line="259" w:lineRule="auto"/>
        <w:ind w:left="0" w:firstLine="0"/>
        <w:jc w:val="left"/>
      </w:pPr>
    </w:p>
    <w:p w14:paraId="66CD0A2A" w14:textId="77777777" w:rsidR="00CF4058" w:rsidRDefault="00CF4058" w:rsidP="00CF4058">
      <w:pPr>
        <w:spacing w:after="0" w:line="259" w:lineRule="auto"/>
        <w:ind w:left="0" w:firstLine="0"/>
        <w:jc w:val="left"/>
      </w:pPr>
      <w:r>
        <w:t>Authors are requested to disclose any conflict of interest, either financial or personal, that could affect or influence their work.</w:t>
      </w:r>
    </w:p>
    <w:p w14:paraId="630BE883" w14:textId="77777777" w:rsidR="00CF4058" w:rsidRDefault="00CF4058" w:rsidP="00CF4058">
      <w:pPr>
        <w:spacing w:after="0" w:line="259" w:lineRule="auto"/>
        <w:ind w:left="0" w:firstLine="0"/>
        <w:jc w:val="left"/>
      </w:pPr>
    </w:p>
    <w:p w14:paraId="5AE3E213" w14:textId="77777777" w:rsidR="00CF4058" w:rsidRPr="00CF4058" w:rsidRDefault="00CF4058" w:rsidP="00CF4058">
      <w:pPr>
        <w:spacing w:after="0" w:line="259" w:lineRule="auto"/>
        <w:ind w:left="0" w:firstLine="0"/>
        <w:jc w:val="left"/>
        <w:rPr>
          <w:b/>
          <w:bCs/>
          <w:sz w:val="24"/>
          <w:szCs w:val="24"/>
        </w:rPr>
      </w:pPr>
      <w:r w:rsidRPr="00CF4058">
        <w:rPr>
          <w:b/>
          <w:bCs/>
          <w:sz w:val="24"/>
          <w:szCs w:val="24"/>
        </w:rPr>
        <w:t>Originality</w:t>
      </w:r>
    </w:p>
    <w:p w14:paraId="7364CFBC" w14:textId="77777777" w:rsidR="00CF4058" w:rsidRDefault="00CF4058" w:rsidP="00CF4058">
      <w:pPr>
        <w:spacing w:after="0" w:line="259" w:lineRule="auto"/>
        <w:ind w:left="0" w:firstLine="0"/>
        <w:jc w:val="left"/>
      </w:pPr>
    </w:p>
    <w:p w14:paraId="7D826185" w14:textId="77777777" w:rsidR="00CF4058" w:rsidRDefault="00CF4058" w:rsidP="00CF4058">
      <w:pPr>
        <w:spacing w:after="0" w:line="259" w:lineRule="auto"/>
        <w:ind w:left="0" w:firstLine="0"/>
        <w:jc w:val="left"/>
      </w:pPr>
      <w:r>
        <w:t>Articles must be originally written by the author. Work/words of others have to be appropriately cited or quoted.</w:t>
      </w:r>
    </w:p>
    <w:p w14:paraId="0DE41FD5" w14:textId="77777777" w:rsidR="00CF4058" w:rsidRDefault="00CF4058" w:rsidP="00CF4058">
      <w:pPr>
        <w:spacing w:after="0" w:line="259" w:lineRule="auto"/>
        <w:ind w:left="0" w:firstLine="0"/>
        <w:jc w:val="left"/>
      </w:pPr>
    </w:p>
    <w:p w14:paraId="03A5F33E" w14:textId="77777777" w:rsidR="00CF4058" w:rsidRPr="00CF4058" w:rsidRDefault="00CF4058" w:rsidP="00CF4058">
      <w:pPr>
        <w:spacing w:after="0" w:line="259" w:lineRule="auto"/>
        <w:ind w:left="0" w:firstLine="0"/>
        <w:jc w:val="left"/>
        <w:rPr>
          <w:b/>
          <w:bCs/>
          <w:sz w:val="24"/>
          <w:szCs w:val="24"/>
        </w:rPr>
      </w:pPr>
      <w:r w:rsidRPr="00CF4058">
        <w:rPr>
          <w:b/>
          <w:bCs/>
          <w:sz w:val="24"/>
          <w:szCs w:val="24"/>
        </w:rPr>
        <w:t>Open Access Policy</w:t>
      </w:r>
    </w:p>
    <w:p w14:paraId="1071423B" w14:textId="77777777" w:rsidR="00CF4058" w:rsidRDefault="00CF4058" w:rsidP="00CF4058">
      <w:pPr>
        <w:spacing w:after="0" w:line="259" w:lineRule="auto"/>
        <w:ind w:left="0" w:firstLine="0"/>
        <w:jc w:val="left"/>
      </w:pPr>
    </w:p>
    <w:p w14:paraId="64068774" w14:textId="77777777" w:rsidR="00CF4058" w:rsidRDefault="00CF4058" w:rsidP="00CF4058">
      <w:pPr>
        <w:spacing w:after="0" w:line="259" w:lineRule="auto"/>
        <w:ind w:left="0" w:firstLine="0"/>
        <w:jc w:val="left"/>
      </w:pPr>
      <w:r>
        <w:t>All articles are freely available to read, share and download. In accordance with publication ethics and best practices of scholarly publishing, authors and journals must be properly credited.</w:t>
      </w:r>
    </w:p>
    <w:p w14:paraId="69876BEB" w14:textId="77777777" w:rsidR="00CF4058" w:rsidRDefault="00CF4058" w:rsidP="00CF4058">
      <w:pPr>
        <w:spacing w:after="0" w:line="259" w:lineRule="auto"/>
        <w:ind w:left="0" w:firstLine="0"/>
        <w:jc w:val="left"/>
      </w:pPr>
    </w:p>
    <w:p w14:paraId="0B43FD1A" w14:textId="77777777" w:rsidR="00CF4058" w:rsidRDefault="00CF4058" w:rsidP="00CF4058">
      <w:pPr>
        <w:spacing w:after="0" w:line="259" w:lineRule="auto"/>
        <w:ind w:left="0" w:firstLine="0"/>
        <w:jc w:val="left"/>
      </w:pPr>
      <w:r>
        <w:lastRenderedPageBreak/>
        <w:t>All articles are accessible via the journal's website and selected indexing databases.</w:t>
      </w:r>
    </w:p>
    <w:p w14:paraId="4A51830B" w14:textId="77777777" w:rsidR="00CF4058" w:rsidRDefault="00CF4058" w:rsidP="00CF4058">
      <w:pPr>
        <w:spacing w:after="0" w:line="259" w:lineRule="auto"/>
        <w:ind w:left="0" w:firstLine="0"/>
        <w:jc w:val="left"/>
      </w:pPr>
    </w:p>
    <w:p w14:paraId="341D2A78" w14:textId="77777777" w:rsidR="00CF4058" w:rsidRPr="00CF4058" w:rsidRDefault="00CF4058" w:rsidP="00CF4058">
      <w:pPr>
        <w:spacing w:after="0" w:line="259" w:lineRule="auto"/>
        <w:ind w:left="0" w:firstLine="0"/>
        <w:jc w:val="left"/>
        <w:rPr>
          <w:b/>
          <w:bCs/>
          <w:sz w:val="24"/>
          <w:szCs w:val="24"/>
        </w:rPr>
      </w:pPr>
      <w:r w:rsidRPr="00CF4058">
        <w:rPr>
          <w:b/>
          <w:bCs/>
          <w:sz w:val="24"/>
          <w:szCs w:val="24"/>
        </w:rPr>
        <w:t>Publication Charges</w:t>
      </w:r>
    </w:p>
    <w:p w14:paraId="5DF2FF87" w14:textId="77777777" w:rsidR="00CF4058" w:rsidRDefault="00CF4058" w:rsidP="00CF4058">
      <w:pPr>
        <w:spacing w:after="0" w:line="259" w:lineRule="auto"/>
        <w:ind w:left="0" w:firstLine="0"/>
        <w:jc w:val="left"/>
      </w:pPr>
    </w:p>
    <w:p w14:paraId="4E41D840" w14:textId="77777777" w:rsidR="00CF4058" w:rsidRDefault="00CF4058" w:rsidP="00CF4058">
      <w:pPr>
        <w:spacing w:after="0" w:line="259" w:lineRule="auto"/>
        <w:ind w:left="0" w:firstLine="0"/>
        <w:jc w:val="left"/>
      </w:pPr>
      <w:r>
        <w:t>There are no submission charges or article processing charges (APC).</w:t>
      </w:r>
    </w:p>
    <w:p w14:paraId="4F11F2E7" w14:textId="77777777" w:rsidR="00CF4058" w:rsidRDefault="00CF4058" w:rsidP="00CF4058">
      <w:pPr>
        <w:spacing w:after="0" w:line="259" w:lineRule="auto"/>
        <w:ind w:left="0" w:firstLine="0"/>
        <w:jc w:val="left"/>
      </w:pPr>
    </w:p>
    <w:p w14:paraId="7EA07815" w14:textId="77777777" w:rsidR="00CF4058" w:rsidRPr="00CF4058" w:rsidRDefault="00CF4058" w:rsidP="00CF4058">
      <w:pPr>
        <w:spacing w:after="0" w:line="259" w:lineRule="auto"/>
        <w:ind w:left="0" w:firstLine="0"/>
        <w:jc w:val="left"/>
        <w:rPr>
          <w:b/>
          <w:bCs/>
          <w:sz w:val="24"/>
          <w:szCs w:val="24"/>
        </w:rPr>
      </w:pPr>
      <w:r w:rsidRPr="00CF4058">
        <w:rPr>
          <w:b/>
          <w:bCs/>
          <w:sz w:val="24"/>
          <w:szCs w:val="24"/>
        </w:rPr>
        <w:t>Language Policy</w:t>
      </w:r>
    </w:p>
    <w:p w14:paraId="6D2BBA9B" w14:textId="77777777" w:rsidR="00CF4058" w:rsidRDefault="00CF4058" w:rsidP="00CF4058">
      <w:pPr>
        <w:spacing w:after="0" w:line="259" w:lineRule="auto"/>
        <w:ind w:left="0" w:firstLine="0"/>
        <w:jc w:val="left"/>
      </w:pPr>
    </w:p>
    <w:p w14:paraId="41A2CB9D" w14:textId="77777777" w:rsidR="00CF4058" w:rsidRDefault="00CF4058" w:rsidP="00CF4058">
      <w:pPr>
        <w:spacing w:after="0" w:line="259" w:lineRule="auto"/>
        <w:ind w:left="0" w:firstLine="0"/>
        <w:jc w:val="left"/>
      </w:pPr>
      <w:r>
        <w:t>Manuscript must be written in English.</w:t>
      </w:r>
    </w:p>
    <w:p w14:paraId="1D6A10E4" w14:textId="77777777" w:rsidR="00CF4058" w:rsidRPr="00CF4058" w:rsidRDefault="00CF4058" w:rsidP="00CF4058">
      <w:pPr>
        <w:spacing w:after="0" w:line="259" w:lineRule="auto"/>
        <w:ind w:left="0" w:firstLine="0"/>
        <w:jc w:val="left"/>
        <w:rPr>
          <w:b/>
          <w:bCs/>
          <w:sz w:val="24"/>
          <w:szCs w:val="24"/>
        </w:rPr>
      </w:pPr>
    </w:p>
    <w:p w14:paraId="0916BFEA" w14:textId="77777777" w:rsidR="00CF4058" w:rsidRPr="00CF4058" w:rsidRDefault="00CF4058" w:rsidP="00CF4058">
      <w:pPr>
        <w:spacing w:after="0" w:line="259" w:lineRule="auto"/>
        <w:ind w:left="0" w:firstLine="0"/>
        <w:jc w:val="left"/>
        <w:rPr>
          <w:b/>
          <w:bCs/>
          <w:sz w:val="24"/>
          <w:szCs w:val="24"/>
        </w:rPr>
      </w:pPr>
      <w:r w:rsidRPr="00CF4058">
        <w:rPr>
          <w:b/>
          <w:bCs/>
          <w:sz w:val="24"/>
          <w:szCs w:val="24"/>
        </w:rPr>
        <w:t>Publication</w:t>
      </w:r>
    </w:p>
    <w:p w14:paraId="48CD399E" w14:textId="77777777" w:rsidR="00CF4058" w:rsidRPr="00CF4058" w:rsidRDefault="00CF4058" w:rsidP="00CF4058">
      <w:pPr>
        <w:spacing w:after="0" w:line="259" w:lineRule="auto"/>
        <w:ind w:left="0" w:firstLine="0"/>
        <w:jc w:val="left"/>
        <w:rPr>
          <w:b/>
          <w:bCs/>
          <w:sz w:val="24"/>
          <w:szCs w:val="24"/>
        </w:rPr>
      </w:pPr>
    </w:p>
    <w:p w14:paraId="0428326D" w14:textId="77777777" w:rsidR="00CF4058" w:rsidRPr="00CF4058" w:rsidRDefault="00CF4058" w:rsidP="00CF4058">
      <w:pPr>
        <w:spacing w:after="0" w:line="259" w:lineRule="auto"/>
        <w:ind w:left="0" w:firstLine="0"/>
        <w:jc w:val="left"/>
        <w:rPr>
          <w:b/>
          <w:bCs/>
          <w:sz w:val="24"/>
          <w:szCs w:val="24"/>
        </w:rPr>
      </w:pPr>
      <w:r w:rsidRPr="00CF4058">
        <w:rPr>
          <w:b/>
          <w:bCs/>
          <w:sz w:val="24"/>
          <w:szCs w:val="24"/>
        </w:rPr>
        <w:t>Preprints</w:t>
      </w:r>
    </w:p>
    <w:p w14:paraId="152332C7" w14:textId="77777777" w:rsidR="00CF4058" w:rsidRDefault="00CF4058" w:rsidP="00CF4058">
      <w:pPr>
        <w:spacing w:after="0" w:line="259" w:lineRule="auto"/>
        <w:ind w:left="0" w:firstLine="0"/>
        <w:jc w:val="left"/>
      </w:pPr>
    </w:p>
    <w:p w14:paraId="025FB218" w14:textId="77777777" w:rsidR="00CF4058" w:rsidRDefault="00CF4058" w:rsidP="00CF4058">
      <w:pPr>
        <w:spacing w:after="0" w:line="259" w:lineRule="auto"/>
        <w:ind w:left="0" w:firstLine="0"/>
        <w:jc w:val="left"/>
      </w:pPr>
      <w:r>
        <w:t>Manuscripts that have been accepted for publication will be uploaded on the journal’s website. This will occur in advance of the cover date of the published issue. Authors should take this into account when planning their intellectual and patent activities related to a manuscript.</w:t>
      </w:r>
    </w:p>
    <w:p w14:paraId="2C40063B" w14:textId="77777777" w:rsidR="00CF4058" w:rsidRDefault="00CF4058" w:rsidP="00CF4058">
      <w:pPr>
        <w:spacing w:after="0" w:line="259" w:lineRule="auto"/>
        <w:ind w:left="0" w:firstLine="0"/>
        <w:jc w:val="left"/>
      </w:pPr>
    </w:p>
    <w:p w14:paraId="2F3BD22A" w14:textId="77777777" w:rsidR="00CF4058" w:rsidRPr="00CF4058" w:rsidRDefault="00CF4058" w:rsidP="00CF4058">
      <w:pPr>
        <w:spacing w:after="0" w:line="259" w:lineRule="auto"/>
        <w:ind w:left="0" w:firstLine="0"/>
        <w:jc w:val="left"/>
        <w:rPr>
          <w:b/>
          <w:bCs/>
          <w:sz w:val="24"/>
          <w:szCs w:val="24"/>
        </w:rPr>
      </w:pPr>
      <w:r w:rsidRPr="00CF4058">
        <w:rPr>
          <w:b/>
          <w:bCs/>
          <w:sz w:val="24"/>
          <w:szCs w:val="24"/>
        </w:rPr>
        <w:t>Proof</w:t>
      </w:r>
    </w:p>
    <w:p w14:paraId="24FA5FBD" w14:textId="77777777" w:rsidR="00CF4058" w:rsidRDefault="00CF4058" w:rsidP="00CF4058">
      <w:pPr>
        <w:spacing w:after="0" w:line="259" w:lineRule="auto"/>
        <w:ind w:left="0" w:firstLine="0"/>
        <w:jc w:val="left"/>
      </w:pPr>
    </w:p>
    <w:p w14:paraId="34379E44" w14:textId="77777777" w:rsidR="00CF4058" w:rsidRDefault="00CF4058" w:rsidP="00CF4058">
      <w:pPr>
        <w:spacing w:after="0" w:line="259" w:lineRule="auto"/>
        <w:ind w:left="0" w:firstLine="0"/>
        <w:jc w:val="left"/>
      </w:pPr>
      <w:r>
        <w:t>Galley proof will be sent to corresponding authors via email as a PDF file. It is therefore essential that all submissions contain the e-mail address of the corresponding author. To avoid delays in publication, proof should be checked carefully and immediately for typographical errors and returned within 48 hours.</w:t>
      </w:r>
    </w:p>
    <w:p w14:paraId="54BF70EA" w14:textId="77777777" w:rsidR="00CF4058" w:rsidRDefault="00CF4058" w:rsidP="00CF4058">
      <w:pPr>
        <w:spacing w:after="0" w:line="259" w:lineRule="auto"/>
        <w:ind w:left="0" w:firstLine="0"/>
        <w:jc w:val="left"/>
      </w:pPr>
    </w:p>
    <w:p w14:paraId="4F5BB585" w14:textId="77777777" w:rsidR="00CF4058" w:rsidRPr="00CF4058" w:rsidRDefault="00CF4058" w:rsidP="00CF4058">
      <w:pPr>
        <w:spacing w:after="0" w:line="259" w:lineRule="auto"/>
        <w:ind w:left="0" w:firstLine="0"/>
        <w:jc w:val="left"/>
        <w:rPr>
          <w:b/>
          <w:bCs/>
          <w:sz w:val="24"/>
          <w:szCs w:val="24"/>
        </w:rPr>
      </w:pPr>
      <w:r w:rsidRPr="00CF4058">
        <w:rPr>
          <w:b/>
          <w:bCs/>
          <w:sz w:val="24"/>
          <w:szCs w:val="24"/>
        </w:rPr>
        <w:t>Offprint</w:t>
      </w:r>
    </w:p>
    <w:p w14:paraId="0C4F9A78" w14:textId="77777777" w:rsidR="00CF4058" w:rsidRDefault="00CF4058" w:rsidP="00CF4058">
      <w:pPr>
        <w:spacing w:after="0" w:line="259" w:lineRule="auto"/>
        <w:ind w:left="0" w:firstLine="0"/>
        <w:jc w:val="left"/>
      </w:pPr>
    </w:p>
    <w:p w14:paraId="64E59754" w14:textId="77777777" w:rsidR="00CF4058" w:rsidRDefault="00CF4058" w:rsidP="00CF4058">
      <w:pPr>
        <w:spacing w:after="0" w:line="259" w:lineRule="auto"/>
        <w:ind w:left="0" w:firstLine="0"/>
        <w:jc w:val="left"/>
      </w:pPr>
      <w:r>
        <w:t>Author can retrieve their published article from the journal’s website.</w:t>
      </w:r>
    </w:p>
    <w:p w14:paraId="56EB5206" w14:textId="77777777" w:rsidR="00CF4058" w:rsidRDefault="00CF4058" w:rsidP="00CF4058">
      <w:pPr>
        <w:spacing w:after="0" w:line="259" w:lineRule="auto"/>
        <w:ind w:left="0" w:firstLine="0"/>
        <w:jc w:val="left"/>
      </w:pPr>
    </w:p>
    <w:p w14:paraId="1CB68839" w14:textId="77777777" w:rsidR="00CF4058" w:rsidRPr="00CF4058" w:rsidRDefault="00CF4058" w:rsidP="00CF4058">
      <w:pPr>
        <w:spacing w:after="0" w:line="259" w:lineRule="auto"/>
        <w:ind w:left="0" w:firstLine="0"/>
        <w:jc w:val="left"/>
        <w:rPr>
          <w:b/>
          <w:bCs/>
          <w:sz w:val="24"/>
          <w:szCs w:val="24"/>
        </w:rPr>
      </w:pPr>
      <w:r w:rsidRPr="00CF4058">
        <w:rPr>
          <w:b/>
          <w:bCs/>
          <w:sz w:val="24"/>
          <w:szCs w:val="24"/>
        </w:rPr>
        <w:t>License</w:t>
      </w:r>
    </w:p>
    <w:p w14:paraId="2194B698" w14:textId="77777777" w:rsidR="00CF4058" w:rsidRDefault="00CF4058" w:rsidP="00CF4058">
      <w:pPr>
        <w:spacing w:after="0" w:line="259" w:lineRule="auto"/>
        <w:ind w:left="0" w:firstLine="0"/>
        <w:jc w:val="left"/>
      </w:pPr>
    </w:p>
    <w:p w14:paraId="612DAE6C" w14:textId="77777777" w:rsidR="00CF4058" w:rsidRDefault="00CF4058" w:rsidP="00CF4058">
      <w:pPr>
        <w:spacing w:after="0" w:line="259" w:lineRule="auto"/>
        <w:ind w:left="0" w:firstLine="0"/>
        <w:jc w:val="left"/>
      </w:pPr>
      <w:r>
        <w:t>All articles published in Journal of Minerals and Materials Research and Technology are licensed under the Creative Commons Attribution 4.0 International License which under the following terms:</w:t>
      </w:r>
    </w:p>
    <w:p w14:paraId="308950D5" w14:textId="157A29A2" w:rsidR="00CF4058" w:rsidRDefault="00CF4058" w:rsidP="00CF4058">
      <w:pPr>
        <w:spacing w:after="0" w:line="259" w:lineRule="auto"/>
        <w:ind w:left="0" w:firstLine="0"/>
        <w:jc w:val="left"/>
      </w:pPr>
      <w:r>
        <w:t>Attribution — You must give appropriate credit, provide a link to the license, and indicate if changes were made. You may do so in any reasonable manner, but not in any way that suggests the licensor endorses you or your use.</w:t>
      </w:r>
    </w:p>
    <w:p w14:paraId="0A9BEB9E" w14:textId="77777777" w:rsidR="00CF4058" w:rsidRDefault="00CF4058" w:rsidP="00CF4058">
      <w:pPr>
        <w:spacing w:after="0" w:line="259" w:lineRule="auto"/>
        <w:ind w:left="0" w:firstLine="0"/>
        <w:jc w:val="left"/>
      </w:pPr>
    </w:p>
    <w:p w14:paraId="1EEECEED" w14:textId="77777777" w:rsidR="00CF4058" w:rsidRDefault="00CF4058" w:rsidP="00CF4058">
      <w:pPr>
        <w:spacing w:after="0" w:line="259" w:lineRule="auto"/>
        <w:ind w:left="0" w:firstLine="0"/>
        <w:jc w:val="left"/>
      </w:pPr>
      <w:r>
        <w:t>No additional restrictions — You may not apply legal terms or technological measures that legally restrict others from doing anything the license permits.</w:t>
      </w:r>
    </w:p>
    <w:p w14:paraId="4A8521E1" w14:textId="77777777" w:rsidR="00CF4058" w:rsidRDefault="00CF4058" w:rsidP="00CF4058">
      <w:pPr>
        <w:spacing w:after="0" w:line="259" w:lineRule="auto"/>
        <w:ind w:left="0" w:firstLine="0"/>
        <w:jc w:val="left"/>
      </w:pPr>
    </w:p>
    <w:p w14:paraId="70718F06" w14:textId="77777777" w:rsidR="00CF4058" w:rsidRDefault="00CF4058" w:rsidP="00CF4058">
      <w:pPr>
        <w:spacing w:after="0" w:line="259" w:lineRule="auto"/>
        <w:ind w:left="0" w:firstLine="0"/>
        <w:jc w:val="left"/>
      </w:pPr>
      <w:r>
        <w:t>You are free to:</w:t>
      </w:r>
    </w:p>
    <w:p w14:paraId="4F88D4A9" w14:textId="77777777" w:rsidR="00CF4058" w:rsidRDefault="00CF4058" w:rsidP="00CF4058">
      <w:pPr>
        <w:spacing w:after="0" w:line="259" w:lineRule="auto"/>
        <w:ind w:left="0" w:firstLine="0"/>
        <w:jc w:val="left"/>
      </w:pPr>
      <w:r>
        <w:t>Share — copy and redistribute the material in any medium or format</w:t>
      </w:r>
    </w:p>
    <w:p w14:paraId="4F533E6C" w14:textId="77777777" w:rsidR="00CF4058" w:rsidRDefault="00CF4058" w:rsidP="00CF4058">
      <w:pPr>
        <w:spacing w:after="0" w:line="259" w:lineRule="auto"/>
        <w:ind w:left="0" w:firstLine="0"/>
        <w:jc w:val="left"/>
      </w:pPr>
      <w:r>
        <w:t>Adapt — remix, transform, and build upon the material for any purpose, even commercially.</w:t>
      </w:r>
    </w:p>
    <w:p w14:paraId="478E85B5" w14:textId="77777777" w:rsidR="00CF4058" w:rsidRDefault="00CF4058" w:rsidP="00CF4058">
      <w:pPr>
        <w:spacing w:after="0" w:line="259" w:lineRule="auto"/>
        <w:ind w:left="0" w:firstLine="0"/>
        <w:jc w:val="left"/>
      </w:pPr>
    </w:p>
    <w:p w14:paraId="18F69F1E" w14:textId="77777777" w:rsidR="00CF4058" w:rsidRDefault="00CF4058" w:rsidP="00CF4058">
      <w:pPr>
        <w:spacing w:after="0" w:line="259" w:lineRule="auto"/>
        <w:ind w:left="0" w:firstLine="0"/>
        <w:jc w:val="left"/>
      </w:pPr>
    </w:p>
    <w:p w14:paraId="4D92611D" w14:textId="77777777" w:rsidR="00CF4058" w:rsidRDefault="00CF4058" w:rsidP="00CF4058">
      <w:pPr>
        <w:spacing w:after="0" w:line="259" w:lineRule="auto"/>
        <w:ind w:left="0" w:firstLine="0"/>
        <w:jc w:val="left"/>
      </w:pPr>
    </w:p>
    <w:p w14:paraId="56688683" w14:textId="77777777" w:rsidR="00CF4058" w:rsidRDefault="00CF4058" w:rsidP="00CF4058">
      <w:pPr>
        <w:spacing w:after="0" w:line="259" w:lineRule="auto"/>
        <w:ind w:left="0" w:firstLine="0"/>
        <w:jc w:val="left"/>
      </w:pPr>
    </w:p>
    <w:p w14:paraId="45E8EA19" w14:textId="77777777" w:rsidR="00CF4058" w:rsidRDefault="00CF4058" w:rsidP="00CF4058">
      <w:pPr>
        <w:spacing w:after="0" w:line="259" w:lineRule="auto"/>
        <w:ind w:left="0" w:firstLine="0"/>
        <w:jc w:val="left"/>
      </w:pPr>
    </w:p>
    <w:p w14:paraId="54D3BF22" w14:textId="77777777" w:rsidR="00CF4058" w:rsidRDefault="00CF4058" w:rsidP="00CF4058">
      <w:pPr>
        <w:spacing w:after="0" w:line="259" w:lineRule="auto"/>
        <w:ind w:left="0" w:firstLine="0"/>
        <w:jc w:val="left"/>
      </w:pPr>
    </w:p>
    <w:p w14:paraId="0BBA541A" w14:textId="77777777" w:rsidR="00CF4058" w:rsidRDefault="00CF4058" w:rsidP="00CF4058">
      <w:pPr>
        <w:spacing w:after="0" w:line="259" w:lineRule="auto"/>
        <w:ind w:left="0" w:firstLine="0"/>
        <w:jc w:val="left"/>
      </w:pPr>
    </w:p>
    <w:p w14:paraId="5A6A60A2" w14:textId="77777777" w:rsidR="00CF4058" w:rsidRDefault="00CF4058" w:rsidP="00CF4058">
      <w:pPr>
        <w:spacing w:after="0" w:line="259" w:lineRule="auto"/>
        <w:ind w:left="0" w:firstLine="0"/>
        <w:jc w:val="left"/>
      </w:pPr>
    </w:p>
    <w:p w14:paraId="41AC4DBD" w14:textId="06392C6F" w:rsidR="00CF4058" w:rsidRPr="00CF4058" w:rsidRDefault="00CF4058" w:rsidP="00CF4058">
      <w:pPr>
        <w:spacing w:after="0" w:line="259" w:lineRule="auto"/>
        <w:ind w:left="0" w:firstLine="0"/>
        <w:jc w:val="left"/>
        <w:rPr>
          <w:b/>
          <w:bCs/>
          <w:sz w:val="24"/>
          <w:szCs w:val="24"/>
        </w:rPr>
      </w:pPr>
      <w:r w:rsidRPr="00CF4058">
        <w:rPr>
          <w:b/>
          <w:bCs/>
          <w:sz w:val="24"/>
          <w:szCs w:val="24"/>
        </w:rPr>
        <w:lastRenderedPageBreak/>
        <w:t>Contact Details:</w:t>
      </w:r>
    </w:p>
    <w:p w14:paraId="0A2F3576" w14:textId="77777777" w:rsidR="00CF4058" w:rsidRDefault="00CF4058" w:rsidP="00CF4058">
      <w:pPr>
        <w:spacing w:after="0" w:line="259" w:lineRule="auto"/>
        <w:ind w:left="0" w:firstLine="0"/>
        <w:jc w:val="left"/>
      </w:pPr>
    </w:p>
    <w:p w14:paraId="5022B5A0" w14:textId="77777777" w:rsidR="00CF4058" w:rsidRDefault="00CF4058" w:rsidP="00CF4058">
      <w:pPr>
        <w:spacing w:after="0" w:line="259" w:lineRule="auto"/>
        <w:ind w:left="0" w:firstLine="0"/>
        <w:jc w:val="left"/>
      </w:pPr>
      <w:r>
        <w:t>Editor-In-Chief</w:t>
      </w:r>
    </w:p>
    <w:p w14:paraId="5E9E9915" w14:textId="77777777" w:rsidR="00CF4058" w:rsidRDefault="00CF4058" w:rsidP="00CF4058">
      <w:pPr>
        <w:spacing w:after="0" w:line="259" w:lineRule="auto"/>
        <w:ind w:left="0" w:firstLine="0"/>
        <w:jc w:val="left"/>
      </w:pPr>
      <w:r>
        <w:t>Journal of Minerals and Materials Research and Technology</w:t>
      </w:r>
    </w:p>
    <w:p w14:paraId="0563B24B" w14:textId="77777777" w:rsidR="00CF4058" w:rsidRDefault="00CF4058" w:rsidP="00CF4058">
      <w:pPr>
        <w:spacing w:after="0" w:line="259" w:lineRule="auto"/>
        <w:ind w:left="0" w:firstLine="0"/>
        <w:jc w:val="left"/>
      </w:pPr>
      <w:r>
        <w:t>School of Materials and Mineral Resources</w:t>
      </w:r>
    </w:p>
    <w:p w14:paraId="5CBB9DCB" w14:textId="77777777" w:rsidR="00CF4058" w:rsidRDefault="00CF4058" w:rsidP="00CF4058">
      <w:pPr>
        <w:spacing w:after="0" w:line="259" w:lineRule="auto"/>
        <w:ind w:left="0" w:firstLine="0"/>
        <w:jc w:val="left"/>
      </w:pPr>
      <w:r>
        <w:t>Engineering Campus</w:t>
      </w:r>
    </w:p>
    <w:p w14:paraId="24A15794" w14:textId="77777777" w:rsidR="00CF4058" w:rsidRDefault="00CF4058" w:rsidP="00CF4058">
      <w:pPr>
        <w:spacing w:after="0" w:line="259" w:lineRule="auto"/>
        <w:ind w:left="0" w:firstLine="0"/>
        <w:jc w:val="left"/>
      </w:pPr>
      <w:r>
        <w:t>Universiti Sains Malaysia</w:t>
      </w:r>
    </w:p>
    <w:p w14:paraId="5CA992A5" w14:textId="77777777" w:rsidR="00CF4058" w:rsidRDefault="00CF4058" w:rsidP="00CF4058">
      <w:pPr>
        <w:spacing w:after="0" w:line="259" w:lineRule="auto"/>
        <w:ind w:left="0" w:firstLine="0"/>
        <w:jc w:val="left"/>
      </w:pPr>
      <w:r>
        <w:t>14300 Nibong Tebal</w:t>
      </w:r>
    </w:p>
    <w:p w14:paraId="706BA186" w14:textId="77777777" w:rsidR="00CF4058" w:rsidRDefault="00CF4058" w:rsidP="00CF4058">
      <w:pPr>
        <w:spacing w:after="0" w:line="259" w:lineRule="auto"/>
        <w:ind w:left="0" w:firstLine="0"/>
        <w:jc w:val="left"/>
      </w:pPr>
      <w:r>
        <w:t>Pulau Pinang</w:t>
      </w:r>
    </w:p>
    <w:p w14:paraId="6C208CDC" w14:textId="77777777" w:rsidR="00CF4058" w:rsidRDefault="00CF4058" w:rsidP="00CF4058">
      <w:pPr>
        <w:spacing w:after="0" w:line="259" w:lineRule="auto"/>
        <w:ind w:left="0" w:firstLine="0"/>
        <w:jc w:val="left"/>
      </w:pPr>
      <w:r>
        <w:t>Malaysia</w:t>
      </w:r>
    </w:p>
    <w:p w14:paraId="37C8C570" w14:textId="164175AE" w:rsidR="00CF4058" w:rsidRDefault="00CF4058" w:rsidP="00CF4058">
      <w:pPr>
        <w:spacing w:after="0" w:line="259" w:lineRule="auto"/>
        <w:ind w:left="0" w:firstLine="0"/>
        <w:jc w:val="left"/>
      </w:pPr>
      <w:r>
        <w:t xml:space="preserve">E-mail: </w:t>
      </w:r>
      <w:r w:rsidR="0028015C" w:rsidRPr="0028015C">
        <w:t>srcheong@usm.my</w:t>
      </w:r>
    </w:p>
    <w:p w14:paraId="2C4B3AB9" w14:textId="77777777" w:rsidR="00CF4058" w:rsidRDefault="00CF4058" w:rsidP="00CF4058">
      <w:pPr>
        <w:spacing w:after="0" w:line="259" w:lineRule="auto"/>
        <w:ind w:left="0" w:firstLine="0"/>
        <w:jc w:val="left"/>
      </w:pPr>
    </w:p>
    <w:p w14:paraId="5D18874C" w14:textId="77777777" w:rsidR="00CF4058" w:rsidRDefault="00CF4058" w:rsidP="00CF4058">
      <w:pPr>
        <w:spacing w:after="0" w:line="259" w:lineRule="auto"/>
        <w:ind w:left="0" w:firstLine="0"/>
        <w:jc w:val="left"/>
      </w:pPr>
      <w:r>
        <w:t>Journal Administrator</w:t>
      </w:r>
    </w:p>
    <w:p w14:paraId="110B6260" w14:textId="77777777" w:rsidR="00CF4058" w:rsidRDefault="00CF4058" w:rsidP="00CF4058">
      <w:pPr>
        <w:spacing w:after="0" w:line="259" w:lineRule="auto"/>
        <w:ind w:left="0" w:firstLine="0"/>
        <w:jc w:val="left"/>
      </w:pPr>
      <w:r>
        <w:t>Journal of Minerals and Materials Research and Technology</w:t>
      </w:r>
    </w:p>
    <w:p w14:paraId="7CC9C8B3" w14:textId="77777777" w:rsidR="00CF4058" w:rsidRDefault="00CF4058" w:rsidP="00CF4058">
      <w:pPr>
        <w:spacing w:after="0" w:line="259" w:lineRule="auto"/>
        <w:ind w:left="0" w:firstLine="0"/>
        <w:jc w:val="left"/>
      </w:pPr>
      <w:r>
        <w:t>School of Materials and Mineral Resources</w:t>
      </w:r>
    </w:p>
    <w:p w14:paraId="64257456" w14:textId="77777777" w:rsidR="00CF4058" w:rsidRDefault="00CF4058" w:rsidP="00CF4058">
      <w:pPr>
        <w:spacing w:after="0" w:line="259" w:lineRule="auto"/>
        <w:ind w:left="0" w:firstLine="0"/>
        <w:jc w:val="left"/>
      </w:pPr>
      <w:r>
        <w:t>Engineering Campus</w:t>
      </w:r>
    </w:p>
    <w:p w14:paraId="0BECE415" w14:textId="77777777" w:rsidR="00CF4058" w:rsidRDefault="00CF4058" w:rsidP="00CF4058">
      <w:pPr>
        <w:spacing w:after="0" w:line="259" w:lineRule="auto"/>
        <w:ind w:left="0" w:firstLine="0"/>
        <w:jc w:val="left"/>
      </w:pPr>
      <w:r>
        <w:t>Universiti Sains Malaysia</w:t>
      </w:r>
    </w:p>
    <w:p w14:paraId="19F6AF21" w14:textId="77777777" w:rsidR="00CF4058" w:rsidRDefault="00CF4058" w:rsidP="00CF4058">
      <w:pPr>
        <w:spacing w:after="0" w:line="259" w:lineRule="auto"/>
        <w:ind w:left="0" w:firstLine="0"/>
        <w:jc w:val="left"/>
      </w:pPr>
      <w:r>
        <w:t>14300 Nibong Tebal</w:t>
      </w:r>
    </w:p>
    <w:p w14:paraId="27A952FE" w14:textId="77777777" w:rsidR="00CF4058" w:rsidRDefault="00CF4058" w:rsidP="00CF4058">
      <w:pPr>
        <w:spacing w:after="0" w:line="259" w:lineRule="auto"/>
        <w:ind w:left="0" w:firstLine="0"/>
        <w:jc w:val="left"/>
      </w:pPr>
      <w:r>
        <w:t>Pulau Pinang</w:t>
      </w:r>
    </w:p>
    <w:p w14:paraId="25E1911F" w14:textId="77777777" w:rsidR="00CF4058" w:rsidRDefault="00CF4058" w:rsidP="00CF4058">
      <w:pPr>
        <w:spacing w:after="0" w:line="259" w:lineRule="auto"/>
        <w:ind w:left="0" w:firstLine="0"/>
        <w:jc w:val="left"/>
      </w:pPr>
      <w:r>
        <w:t>Malaysia</w:t>
      </w:r>
    </w:p>
    <w:p w14:paraId="34F01AB8" w14:textId="40571DF1" w:rsidR="00B45FBE" w:rsidRDefault="00CF4058" w:rsidP="00CF4058">
      <w:pPr>
        <w:spacing w:after="0" w:line="259" w:lineRule="auto"/>
        <w:ind w:left="0" w:firstLine="0"/>
        <w:jc w:val="left"/>
      </w:pPr>
      <w:r>
        <w:t>E-mail:</w:t>
      </w:r>
      <w:r w:rsidR="0028015C">
        <w:t xml:space="preserve"> </w:t>
      </w:r>
      <w:r w:rsidR="0028015C" w:rsidRPr="0028015C">
        <w:t>aam@usm.my</w:t>
      </w:r>
    </w:p>
    <w:sectPr w:rsidR="00B45FBE">
      <w:headerReference w:type="even" r:id="rId10"/>
      <w:headerReference w:type="default" r:id="rId11"/>
      <w:footerReference w:type="even" r:id="rId12"/>
      <w:headerReference w:type="first" r:id="rId13"/>
      <w:footerReference w:type="first" r:id="rId14"/>
      <w:pgSz w:w="12240" w:h="15840"/>
      <w:pgMar w:top="748" w:right="1437" w:bottom="148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5618" w14:textId="77777777" w:rsidR="009236F7" w:rsidRDefault="009236F7">
      <w:pPr>
        <w:spacing w:after="0" w:line="240" w:lineRule="auto"/>
      </w:pPr>
      <w:r>
        <w:separator/>
      </w:r>
    </w:p>
  </w:endnote>
  <w:endnote w:type="continuationSeparator" w:id="0">
    <w:p w14:paraId="4C68678C" w14:textId="77777777" w:rsidR="009236F7" w:rsidRDefault="0092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1027" w14:textId="77777777" w:rsidR="002A4CAE" w:rsidRDefault="002D3675">
    <w:pPr>
      <w:tabs>
        <w:tab w:val="center" w:pos="4681"/>
        <w:tab w:val="right" w:pos="9363"/>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color w:val="57257D"/>
        <w:sz w:val="12"/>
      </w:rPr>
      <w:t xml:space="preserve">num_jes_gfa/2020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D063" w14:textId="77777777" w:rsidR="002A4CAE" w:rsidRDefault="002A4CA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3BB1" w14:textId="77777777" w:rsidR="009236F7" w:rsidRDefault="009236F7">
      <w:pPr>
        <w:spacing w:after="0" w:line="240" w:lineRule="auto"/>
      </w:pPr>
      <w:r>
        <w:separator/>
      </w:r>
    </w:p>
  </w:footnote>
  <w:footnote w:type="continuationSeparator" w:id="0">
    <w:p w14:paraId="7A2645BE" w14:textId="77777777" w:rsidR="009236F7" w:rsidRDefault="00923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CB6F" w14:textId="77777777" w:rsidR="002A4CAE" w:rsidRDefault="002D3675">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F2D258F" wp14:editId="3206CE38">
              <wp:simplePos x="0" y="0"/>
              <wp:positionH relativeFrom="page">
                <wp:posOffset>896417</wp:posOffset>
              </wp:positionH>
              <wp:positionV relativeFrom="page">
                <wp:posOffset>649224</wp:posOffset>
              </wp:positionV>
              <wp:extent cx="5981065" cy="6096"/>
              <wp:effectExtent l="0" t="0" r="0" b="0"/>
              <wp:wrapSquare wrapText="bothSides"/>
              <wp:docPr id="16233" name="Group 1623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7213" name="Shape 1721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6233" style="width:470.95pt;height:0.47998pt;position:absolute;mso-position-horizontal-relative:page;mso-position-horizontal:absolute;margin-left:70.584pt;mso-position-vertical-relative:page;margin-top:51.12pt;" coordsize="59810,60">
              <v:shape id="Shape 17214"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rPr>
        <w:color w:val="57257D"/>
        <w:sz w:val="18"/>
      </w:rPr>
      <w:t>JES@USM</w:t>
    </w:r>
    <w:r>
      <w:rPr>
        <w:color w:val="57257D"/>
        <w:sz w:val="22"/>
      </w:rPr>
      <w:t xml:space="preserve"> </w:t>
    </w:r>
    <w:r>
      <w:rPr>
        <w:color w:val="57257D"/>
        <w:sz w:val="24"/>
      </w:rPr>
      <w:t xml:space="preserve">| </w:t>
    </w:r>
    <w:r>
      <w:fldChar w:fldCharType="begin"/>
    </w:r>
    <w:r>
      <w:instrText xml:space="preserve"> PAGE   \* MERGEFORMAT </w:instrText>
    </w:r>
    <w:r>
      <w:fldChar w:fldCharType="separate"/>
    </w:r>
    <w:r>
      <w:rPr>
        <w:b/>
        <w:color w:val="57257D"/>
        <w:sz w:val="24"/>
      </w:rPr>
      <w:t>2</w:t>
    </w:r>
    <w:r>
      <w:rPr>
        <w:b/>
        <w:color w:val="57257D"/>
        <w:sz w:val="24"/>
      </w:rPr>
      <w:fldChar w:fldCharType="end"/>
    </w:r>
    <w:r>
      <w:rPr>
        <w:b/>
        <w:color w:val="57257D"/>
        <w:sz w:val="24"/>
      </w:rPr>
      <w:t xml:space="preserve"> </w:t>
    </w:r>
  </w:p>
  <w:p w14:paraId="57FE3624" w14:textId="77777777" w:rsidR="002A4CAE" w:rsidRDefault="002D3675">
    <w:pPr>
      <w:spacing w:after="0" w:line="259" w:lineRule="auto"/>
      <w:ind w:left="0" w:right="-44" w:firstLine="0"/>
      <w:jc w:val="right"/>
    </w:pPr>
    <w:r>
      <w:rPr>
        <w:rFonts w:ascii="Times New Roman" w:eastAsia="Times New Roman" w:hAnsi="Times New Roman" w:cs="Times New Roman"/>
        <w:color w:val="57257D"/>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35D7" w14:textId="391977A3" w:rsidR="002A4CAE" w:rsidRDefault="002A4CAE">
    <w:pPr>
      <w:spacing w:after="0" w:line="259" w:lineRule="auto"/>
      <w:ind w:left="0" w:right="-44"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5E6C" w14:textId="77777777" w:rsidR="002A4CAE" w:rsidRDefault="002A4CA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9BC"/>
    <w:multiLevelType w:val="hybridMultilevel"/>
    <w:tmpl w:val="67801D80"/>
    <w:lvl w:ilvl="0" w:tplc="13A275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8044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50DC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E6EE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12C6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E6F3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600E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F68B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FE9E4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EBE4C5A"/>
    <w:multiLevelType w:val="hybridMultilevel"/>
    <w:tmpl w:val="99D2B23C"/>
    <w:lvl w:ilvl="0" w:tplc="34C824E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4005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F4B9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B2C2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E4A2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B8C9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1620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5A0A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1ED3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3E101C5"/>
    <w:multiLevelType w:val="hybridMultilevel"/>
    <w:tmpl w:val="0568BB30"/>
    <w:lvl w:ilvl="0" w:tplc="CE3A004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623C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820E9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EC7C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34255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4A5E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2E6A1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10C9E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36719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73D429F"/>
    <w:multiLevelType w:val="hybridMultilevel"/>
    <w:tmpl w:val="2C0E7F3A"/>
    <w:lvl w:ilvl="0" w:tplc="5A7229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E036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0C7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ECBC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823E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E2DC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226D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A6F8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44B7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41733440">
    <w:abstractNumId w:val="1"/>
  </w:num>
  <w:num w:numId="2" w16cid:durableId="1741369510">
    <w:abstractNumId w:val="0"/>
  </w:num>
  <w:num w:numId="3" w16cid:durableId="728503008">
    <w:abstractNumId w:val="3"/>
  </w:num>
  <w:num w:numId="4" w16cid:durableId="123909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3MzUzNwFiQ0sDAyUdpeDU4uLM/DyQAqNaAKKWNkosAAAA"/>
  </w:docVars>
  <w:rsids>
    <w:rsidRoot w:val="002A4CAE"/>
    <w:rsid w:val="001E3D95"/>
    <w:rsid w:val="0028015C"/>
    <w:rsid w:val="002A4CAE"/>
    <w:rsid w:val="002D3675"/>
    <w:rsid w:val="002F66A4"/>
    <w:rsid w:val="003A7C0A"/>
    <w:rsid w:val="00433E5D"/>
    <w:rsid w:val="00494918"/>
    <w:rsid w:val="006F2E1B"/>
    <w:rsid w:val="00717ED2"/>
    <w:rsid w:val="0084537E"/>
    <w:rsid w:val="008E53E3"/>
    <w:rsid w:val="009236F7"/>
    <w:rsid w:val="0093757A"/>
    <w:rsid w:val="00A55CB3"/>
    <w:rsid w:val="00B45FBE"/>
    <w:rsid w:val="00BB4E6A"/>
    <w:rsid w:val="00CF4058"/>
    <w:rsid w:val="00FB5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5D5A"/>
  <w15:docId w15:val="{1ADD15E3-D674-44D3-97BA-DF3A487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Cambria" w:eastAsia="Cambria" w:hAnsi="Cambria" w:cs="Cambria"/>
      <w:color w:val="000000"/>
      <w:sz w:val="20"/>
      <w:lang w:val="en-GB"/>
    </w:rPr>
  </w:style>
  <w:style w:type="paragraph" w:styleId="Heading1">
    <w:name w:val="heading 1"/>
    <w:next w:val="Normal"/>
    <w:link w:val="Heading1Char"/>
    <w:uiPriority w:val="9"/>
    <w:qFormat/>
    <w:pPr>
      <w:keepNext/>
      <w:keepLines/>
      <w:spacing w:after="0"/>
      <w:outlineLvl w:val="0"/>
    </w:pPr>
    <w:rPr>
      <w:rFonts w:ascii="Cambria" w:eastAsia="Cambria" w:hAnsi="Cambria" w:cs="Cambria"/>
      <w:b/>
      <w:color w:val="57257D"/>
      <w:sz w:val="40"/>
    </w:rPr>
  </w:style>
  <w:style w:type="paragraph" w:styleId="Heading2">
    <w:name w:val="heading 2"/>
    <w:next w:val="Normal"/>
    <w:link w:val="Heading2Char"/>
    <w:uiPriority w:val="9"/>
    <w:unhideWhenUsed/>
    <w:qFormat/>
    <w:pPr>
      <w:keepNext/>
      <w:keepLines/>
      <w:spacing w:after="0"/>
      <w:outlineLvl w:val="1"/>
    </w:pPr>
    <w:rPr>
      <w:rFonts w:ascii="Cambria" w:eastAsia="Cambria" w:hAnsi="Cambria" w:cs="Cambria"/>
      <w:b/>
      <w:color w:val="57257D"/>
      <w:sz w:val="28"/>
    </w:rPr>
  </w:style>
  <w:style w:type="paragraph" w:styleId="Heading3">
    <w:name w:val="heading 3"/>
    <w:next w:val="Normal"/>
    <w:link w:val="Heading3Char"/>
    <w:uiPriority w:val="9"/>
    <w:unhideWhenUsed/>
    <w:qFormat/>
    <w:pPr>
      <w:keepNext/>
      <w:keepLines/>
      <w:spacing w:after="0"/>
      <w:ind w:left="10" w:hanging="10"/>
      <w:outlineLvl w:val="2"/>
    </w:pPr>
    <w:rPr>
      <w:rFonts w:ascii="Cambria" w:eastAsia="Cambria" w:hAnsi="Cambria" w:cs="Cambria"/>
      <w:b/>
      <w:color w:val="57257D"/>
      <w:sz w:val="24"/>
    </w:rPr>
  </w:style>
  <w:style w:type="paragraph" w:styleId="Heading4">
    <w:name w:val="heading 4"/>
    <w:next w:val="Normal"/>
    <w:link w:val="Heading4Char"/>
    <w:uiPriority w:val="9"/>
    <w:unhideWhenUsed/>
    <w:qFormat/>
    <w:pPr>
      <w:keepNext/>
      <w:keepLines/>
      <w:spacing w:after="0"/>
      <w:ind w:left="10" w:hanging="10"/>
      <w:outlineLvl w:val="3"/>
    </w:pPr>
    <w:rPr>
      <w:rFonts w:ascii="Cambria" w:eastAsia="Cambria" w:hAnsi="Cambria" w:cs="Cambria"/>
      <w:b/>
      <w:color w:val="000000"/>
      <w:sz w:val="20"/>
    </w:rPr>
  </w:style>
  <w:style w:type="paragraph" w:styleId="Heading5">
    <w:name w:val="heading 5"/>
    <w:next w:val="Normal"/>
    <w:link w:val="Heading5Char"/>
    <w:uiPriority w:val="9"/>
    <w:unhideWhenUsed/>
    <w:qFormat/>
    <w:pPr>
      <w:keepNext/>
      <w:keepLines/>
      <w:spacing w:after="0"/>
      <w:ind w:left="10" w:hanging="10"/>
      <w:outlineLvl w:val="4"/>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57257D"/>
      <w:sz w:val="28"/>
    </w:rPr>
  </w:style>
  <w:style w:type="character" w:customStyle="1" w:styleId="Heading1Char">
    <w:name w:val="Heading 1 Char"/>
    <w:link w:val="Heading1"/>
    <w:rPr>
      <w:rFonts w:ascii="Cambria" w:eastAsia="Cambria" w:hAnsi="Cambria" w:cs="Cambria"/>
      <w:b/>
      <w:color w:val="57257D"/>
      <w:sz w:val="40"/>
    </w:rPr>
  </w:style>
  <w:style w:type="character" w:customStyle="1" w:styleId="Heading4Char">
    <w:name w:val="Heading 4 Char"/>
    <w:link w:val="Heading4"/>
    <w:rPr>
      <w:rFonts w:ascii="Cambria" w:eastAsia="Cambria" w:hAnsi="Cambria" w:cs="Cambria"/>
      <w:b/>
      <w:color w:val="000000"/>
      <w:sz w:val="20"/>
    </w:rPr>
  </w:style>
  <w:style w:type="character" w:customStyle="1" w:styleId="Heading5Char">
    <w:name w:val="Heading 5 Char"/>
    <w:link w:val="Heading5"/>
    <w:rPr>
      <w:rFonts w:ascii="Cambria" w:eastAsia="Cambria" w:hAnsi="Cambria" w:cs="Cambria"/>
      <w:b/>
      <w:color w:val="000000"/>
      <w:sz w:val="20"/>
    </w:rPr>
  </w:style>
  <w:style w:type="character" w:customStyle="1" w:styleId="Heading3Char">
    <w:name w:val="Heading 3 Char"/>
    <w:link w:val="Heading3"/>
    <w:rPr>
      <w:rFonts w:ascii="Cambria" w:eastAsia="Cambria" w:hAnsi="Cambria" w:cs="Cambria"/>
      <w:b/>
      <w:color w:val="57257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8E53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53E3"/>
    <w:rPr>
      <w:rFonts w:ascii="Cambria" w:eastAsia="Cambria" w:hAnsi="Cambria" w:cs="Cambria"/>
      <w:color w:val="000000"/>
      <w:sz w:val="20"/>
      <w:lang w:val="en-GB"/>
    </w:rPr>
  </w:style>
  <w:style w:type="paragraph" w:styleId="ListParagraph">
    <w:name w:val="List Paragraph"/>
    <w:basedOn w:val="Normal"/>
    <w:uiPriority w:val="34"/>
    <w:qFormat/>
    <w:rsid w:val="002F6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3979</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General</vt:lpstr>
    </vt:vector>
  </TitlesOfParts>
  <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
  <dc:creator>user</dc:creator>
  <cp:keywords/>
  <cp:lastModifiedBy>User</cp:lastModifiedBy>
  <cp:revision>4</cp:revision>
  <dcterms:created xsi:type="dcterms:W3CDTF">2023-06-22T04:03:00Z</dcterms:created>
  <dcterms:modified xsi:type="dcterms:W3CDTF">2023-06-22T04:40:00Z</dcterms:modified>
</cp:coreProperties>
</file>